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C9" w:rsidRPr="00A62BC9" w:rsidRDefault="00A62BC9" w:rsidP="00A62BC9">
      <w:pPr>
        <w:jc w:val="center"/>
        <w:rPr>
          <w:rFonts w:ascii="Times New Roman" w:hAnsi="Times New Roman" w:cs="Times New Roman"/>
          <w:sz w:val="24"/>
          <w:szCs w:val="24"/>
        </w:rPr>
      </w:pPr>
      <w:r w:rsidRPr="00A62BC9">
        <w:rPr>
          <w:rFonts w:ascii="Times New Roman" w:hAnsi="Times New Roman" w:cs="Times New Roman"/>
          <w:b/>
          <w:color w:val="000000"/>
          <w:sz w:val="24"/>
          <w:szCs w:val="24"/>
          <w:lang w:val="uk-UA"/>
        </w:rPr>
        <w:t>Послуга з розроблення Місцевого плану управління відходами на території Карпівської сільської територільної громади Криворізького району Дніпропетровської області</w:t>
      </w:r>
      <w:r w:rsidRPr="00A62BC9">
        <w:rPr>
          <w:rFonts w:ascii="Times New Roman" w:hAnsi="Times New Roman" w:cs="Times New Roman"/>
          <w:color w:val="000000"/>
          <w:sz w:val="24"/>
          <w:szCs w:val="24"/>
          <w:lang w:val="uk-UA"/>
        </w:rPr>
        <w:t xml:space="preserve"> </w:t>
      </w:r>
      <w:r w:rsidRPr="00A62BC9">
        <w:rPr>
          <w:rFonts w:ascii="Times New Roman" w:hAnsi="Times New Roman" w:cs="Times New Roman"/>
          <w:b/>
          <w:color w:val="000000"/>
          <w:sz w:val="24"/>
          <w:szCs w:val="24"/>
          <w:lang w:val="uk-UA"/>
        </w:rPr>
        <w:t xml:space="preserve">код ДК 021:2015 </w:t>
      </w:r>
      <w:r w:rsidRPr="00A62BC9">
        <w:rPr>
          <w:rFonts w:ascii="Times New Roman" w:hAnsi="Times New Roman" w:cs="Times New Roman"/>
          <w:b/>
          <w:sz w:val="24"/>
          <w:szCs w:val="24"/>
        </w:rPr>
        <w:t>90710000-7 Екологічний менеджмент</w:t>
      </w:r>
    </w:p>
    <w:p w:rsidR="00A62BC9" w:rsidRPr="00556AC3" w:rsidRDefault="00A62BC9" w:rsidP="0041668A">
      <w:pPr>
        <w:tabs>
          <w:tab w:val="left" w:pos="939"/>
        </w:tabs>
        <w:jc w:val="center"/>
        <w:rPr>
          <w:rFonts w:ascii="Times New Roman" w:hAnsi="Times New Roman" w:cs="Times New Roman"/>
          <w:color w:val="333333"/>
          <w:sz w:val="24"/>
          <w:szCs w:val="24"/>
          <w:shd w:val="clear" w:color="auto" w:fill="FFFFFF"/>
          <w:lang w:val="uk-UA"/>
        </w:rPr>
      </w:pPr>
      <w:r w:rsidRPr="00A62BC9">
        <w:rPr>
          <w:rFonts w:ascii="Times New Roman" w:eastAsia="Times New Roman" w:hAnsi="Times New Roman" w:cs="Times New Roman"/>
          <w:b/>
          <w:bCs/>
          <w:color w:val="000000" w:themeColor="text1"/>
          <w:sz w:val="24"/>
          <w:szCs w:val="24"/>
        </w:rPr>
        <w:t>Ідентифікатор закупі</w:t>
      </w:r>
      <w:proofErr w:type="gramStart"/>
      <w:r w:rsidRPr="00A62BC9">
        <w:rPr>
          <w:rFonts w:ascii="Times New Roman" w:eastAsia="Times New Roman" w:hAnsi="Times New Roman" w:cs="Times New Roman"/>
          <w:b/>
          <w:bCs/>
          <w:color w:val="000000" w:themeColor="text1"/>
          <w:sz w:val="24"/>
          <w:szCs w:val="24"/>
        </w:rPr>
        <w:t>вл</w:t>
      </w:r>
      <w:proofErr w:type="gramEnd"/>
      <w:r w:rsidRPr="00A62BC9">
        <w:rPr>
          <w:rFonts w:ascii="Times New Roman" w:eastAsia="Times New Roman" w:hAnsi="Times New Roman" w:cs="Times New Roman"/>
          <w:b/>
          <w:bCs/>
          <w:color w:val="000000" w:themeColor="text1"/>
          <w:sz w:val="24"/>
          <w:szCs w:val="24"/>
        </w:rPr>
        <w:t>і:</w:t>
      </w:r>
      <w:r w:rsidRPr="00A62BC9">
        <w:rPr>
          <w:rFonts w:ascii="Times New Roman" w:eastAsia="Times New Roman" w:hAnsi="Times New Roman" w:cs="Times New Roman"/>
          <w:b/>
          <w:bCs/>
          <w:color w:val="000000" w:themeColor="text1"/>
          <w:sz w:val="24"/>
          <w:szCs w:val="24"/>
          <w:lang w:val="uk-UA"/>
        </w:rPr>
        <w:t xml:space="preserve"> </w:t>
      </w:r>
      <w:r w:rsidR="0041668A" w:rsidRPr="00556AC3">
        <w:rPr>
          <w:rFonts w:ascii="Times New Roman" w:hAnsi="Times New Roman" w:cs="Times New Roman"/>
          <w:color w:val="333333"/>
          <w:sz w:val="24"/>
          <w:szCs w:val="24"/>
          <w:shd w:val="clear" w:color="auto" w:fill="FFFFFF"/>
        </w:rPr>
        <w:t>UA-2025-03-27-009640-a</w:t>
      </w:r>
    </w:p>
    <w:p w:rsidR="00556AC3" w:rsidRPr="00556AC3" w:rsidRDefault="00556AC3" w:rsidP="00556AC3">
      <w:pPr>
        <w:jc w:val="center"/>
        <w:rPr>
          <w:rFonts w:ascii="Times New Roman" w:hAnsi="Times New Roman"/>
          <w:b/>
          <w:i/>
          <w:iCs/>
          <w:color w:val="000000"/>
          <w:sz w:val="24"/>
          <w:szCs w:val="24"/>
          <w:lang w:val="uk-UA"/>
        </w:rPr>
      </w:pPr>
      <w:r w:rsidRPr="00072EAF">
        <w:rPr>
          <w:rFonts w:ascii="Times New Roman" w:hAnsi="Times New Roman"/>
          <w:i/>
          <w:sz w:val="24"/>
          <w:szCs w:val="24"/>
        </w:rPr>
        <w:t>*інформація оприлюднюється на виконання вимог пункту 41 постанови Кабінету Міні</w:t>
      </w:r>
      <w:proofErr w:type="gramStart"/>
      <w:r w:rsidRPr="00072EAF">
        <w:rPr>
          <w:rFonts w:ascii="Times New Roman" w:hAnsi="Times New Roman"/>
          <w:i/>
          <w:sz w:val="24"/>
          <w:szCs w:val="24"/>
        </w:rPr>
        <w:t>стр</w:t>
      </w:r>
      <w:proofErr w:type="gramEnd"/>
      <w:r w:rsidRPr="00072EAF">
        <w:rPr>
          <w:rFonts w:ascii="Times New Roman" w:hAnsi="Times New Roman"/>
          <w:i/>
          <w:sz w:val="24"/>
          <w:szCs w:val="24"/>
        </w:rPr>
        <w:t>ів України «Про ефективне використання державних коштів» від 11.10.2016 № 710 (із змінами)</w:t>
      </w:r>
    </w:p>
    <w:p w:rsidR="00A62BC9" w:rsidRPr="00A62BC9" w:rsidRDefault="00A62BC9" w:rsidP="00A62BC9">
      <w:pPr>
        <w:rPr>
          <w:rFonts w:ascii="Times New Roman" w:hAnsi="Times New Roman" w:cs="Times New Roman"/>
          <w:b/>
          <w:sz w:val="28"/>
          <w:szCs w:val="28"/>
          <w:u w:val="single"/>
          <w:lang w:val="uk-UA"/>
        </w:rPr>
      </w:pPr>
      <w:r w:rsidRPr="00A62BC9">
        <w:rPr>
          <w:rFonts w:ascii="Times New Roman" w:hAnsi="Times New Roman" w:cs="Times New Roman"/>
          <w:b/>
          <w:sz w:val="28"/>
          <w:szCs w:val="28"/>
          <w:u w:val="single"/>
        </w:rPr>
        <w:t>Обґрунтування технічних та якісних характеристик предмета закупівлі.</w:t>
      </w:r>
    </w:p>
    <w:p w:rsidR="00A62BC9" w:rsidRDefault="00A62BC9" w:rsidP="00A62BC9">
      <w:pPr>
        <w:widowControl w:val="0"/>
        <w:autoSpaceDE w:val="0"/>
        <w:autoSpaceDN w:val="0"/>
        <w:ind w:left="-426" w:right="41" w:firstLine="426"/>
        <w:jc w:val="both"/>
        <w:rPr>
          <w:rFonts w:ascii="Times New Roman" w:hAnsi="Times New Roman" w:cs="Times New Roman"/>
          <w:spacing w:val="-2"/>
          <w:sz w:val="24"/>
          <w:szCs w:val="24"/>
          <w:lang w:val="uk-UA"/>
        </w:rPr>
      </w:pPr>
      <w:r w:rsidRPr="00A62BC9">
        <w:rPr>
          <w:rFonts w:ascii="Times New Roman" w:hAnsi="Times New Roman" w:cs="Times New Roman"/>
          <w:color w:val="000000"/>
          <w:sz w:val="24"/>
          <w:szCs w:val="24"/>
          <w:u w:val="single"/>
          <w:lang w:val="uk-UA"/>
        </w:rPr>
        <w:t xml:space="preserve">Обґрунтування необхідності закупівлі даної послуги: </w:t>
      </w:r>
      <w:r w:rsidRPr="00A62BC9">
        <w:rPr>
          <w:rFonts w:ascii="Times New Roman" w:hAnsi="Times New Roman" w:cs="Times New Roman"/>
          <w:sz w:val="24"/>
          <w:szCs w:val="24"/>
          <w:lang w:val="uk-UA"/>
        </w:rPr>
        <w:t xml:space="preserve">розроблення </w:t>
      </w:r>
      <w:r w:rsidRPr="00A62BC9">
        <w:rPr>
          <w:rFonts w:ascii="Times New Roman" w:hAnsi="Times New Roman" w:cs="Times New Roman"/>
          <w:b/>
          <w:sz w:val="24"/>
          <w:szCs w:val="24"/>
          <w:lang w:val="uk-UA"/>
        </w:rPr>
        <w:t xml:space="preserve">Місцевого плану управління відходами </w:t>
      </w:r>
      <w:r w:rsidRPr="00A62BC9">
        <w:rPr>
          <w:rFonts w:ascii="Times New Roman" w:hAnsi="Times New Roman" w:cs="Times New Roman"/>
          <w:b/>
          <w:color w:val="000000"/>
          <w:sz w:val="24"/>
          <w:szCs w:val="24"/>
          <w:lang w:val="uk-UA"/>
        </w:rPr>
        <w:t>на території Карпівської сільської територільної громади Криворізького району Дніпропетровської області</w:t>
      </w:r>
      <w:r w:rsidRPr="00A62BC9">
        <w:rPr>
          <w:rFonts w:ascii="Times New Roman" w:hAnsi="Times New Roman" w:cs="Times New Roman"/>
          <w:sz w:val="24"/>
          <w:szCs w:val="24"/>
          <w:lang w:val="uk-UA"/>
        </w:rPr>
        <w:t xml:space="preserve"> (далі – </w:t>
      </w:r>
      <w:r w:rsidRPr="00A62BC9">
        <w:rPr>
          <w:rFonts w:ascii="Times New Roman" w:hAnsi="Times New Roman" w:cs="Times New Roman"/>
          <w:b/>
          <w:sz w:val="24"/>
          <w:szCs w:val="24"/>
          <w:lang w:val="uk-UA"/>
        </w:rPr>
        <w:t>МПУВ</w:t>
      </w:r>
      <w:r w:rsidRPr="00A62BC9">
        <w:rPr>
          <w:rFonts w:ascii="Times New Roman" w:hAnsi="Times New Roman" w:cs="Times New Roman"/>
          <w:sz w:val="24"/>
          <w:szCs w:val="24"/>
          <w:lang w:val="uk-UA"/>
        </w:rPr>
        <w:t xml:space="preserve">) є необхідність в створенні та забезпеченні ефективного функціонування системи управління відходами на території </w:t>
      </w:r>
      <w:r w:rsidRPr="00A62BC9">
        <w:rPr>
          <w:rFonts w:ascii="Times New Roman" w:hAnsi="Times New Roman" w:cs="Times New Roman"/>
          <w:b/>
          <w:color w:val="000000"/>
          <w:sz w:val="24"/>
          <w:szCs w:val="24"/>
          <w:lang w:val="uk-UA"/>
        </w:rPr>
        <w:t>Карпівської сільської територільної громади Криворізького району Дніпропетровської області,</w:t>
      </w:r>
      <w:r w:rsidRPr="00A62BC9">
        <w:rPr>
          <w:rFonts w:ascii="Times New Roman" w:hAnsi="Times New Roman" w:cs="Times New Roman"/>
          <w:b/>
          <w:sz w:val="24"/>
          <w:szCs w:val="24"/>
          <w:lang w:val="uk-UA"/>
        </w:rPr>
        <w:t xml:space="preserve"> </w:t>
      </w:r>
      <w:r w:rsidRPr="00A62BC9">
        <w:rPr>
          <w:rFonts w:ascii="Times New Roman" w:hAnsi="Times New Roman" w:cs="Times New Roman"/>
          <w:sz w:val="24"/>
          <w:szCs w:val="24"/>
          <w:lang w:val="uk-UA"/>
        </w:rPr>
        <w:t>що базується на інноваційних засадах, впровадження стратегічного</w:t>
      </w:r>
      <w:r w:rsidRPr="00A62BC9">
        <w:rPr>
          <w:rFonts w:ascii="Times New Roman" w:hAnsi="Times New Roman" w:cs="Times New Roman"/>
          <w:spacing w:val="-2"/>
          <w:sz w:val="24"/>
          <w:szCs w:val="24"/>
          <w:lang w:val="uk-UA"/>
        </w:rPr>
        <w:t xml:space="preserve"> </w:t>
      </w:r>
      <w:r w:rsidRPr="00A62BC9">
        <w:rPr>
          <w:rFonts w:ascii="Times New Roman" w:hAnsi="Times New Roman" w:cs="Times New Roman"/>
          <w:sz w:val="24"/>
          <w:szCs w:val="24"/>
          <w:lang w:val="uk-UA"/>
        </w:rPr>
        <w:t>планування, яке передбачатиме виконання ряду заходів, спрямованих на реформування та</w:t>
      </w:r>
      <w:r w:rsidRPr="00A62BC9">
        <w:rPr>
          <w:rFonts w:ascii="Times New Roman" w:hAnsi="Times New Roman" w:cs="Times New Roman"/>
          <w:spacing w:val="40"/>
          <w:sz w:val="24"/>
          <w:szCs w:val="24"/>
          <w:lang w:val="uk-UA"/>
        </w:rPr>
        <w:t xml:space="preserve"> </w:t>
      </w:r>
      <w:r w:rsidRPr="00A62BC9">
        <w:rPr>
          <w:rFonts w:ascii="Times New Roman" w:hAnsi="Times New Roman" w:cs="Times New Roman"/>
          <w:sz w:val="24"/>
          <w:szCs w:val="24"/>
          <w:lang w:val="uk-UA"/>
        </w:rPr>
        <w:t xml:space="preserve">удосконалення системи управління відходами в області, вибір оптимальної системи поводження з відходами (визначення інфраструктури для збирання, роздільного збирання, перероблення, оброблення та видалення відходів; наведення інформації про заплановані технології та методи управління відходами) та практичні заходи, що необхідні для її </w:t>
      </w:r>
      <w:r w:rsidRPr="00A62BC9">
        <w:rPr>
          <w:rFonts w:ascii="Times New Roman" w:hAnsi="Times New Roman" w:cs="Times New Roman"/>
          <w:spacing w:val="-2"/>
          <w:sz w:val="24"/>
          <w:szCs w:val="24"/>
          <w:lang w:val="uk-UA"/>
        </w:rPr>
        <w:t>впровадження.</w:t>
      </w:r>
    </w:p>
    <w:p w:rsidR="00A62BC9" w:rsidRDefault="00A62BC9" w:rsidP="00A62BC9">
      <w:pPr>
        <w:contextualSpacing/>
        <w:jc w:val="center"/>
        <w:rPr>
          <w:rFonts w:ascii="Times New Roman" w:hAnsi="Times New Roman" w:cs="Times New Roman"/>
          <w:b/>
          <w:sz w:val="24"/>
          <w:szCs w:val="24"/>
          <w:lang w:val="uk-UA"/>
        </w:rPr>
      </w:pPr>
      <w:r w:rsidRPr="00A62BC9">
        <w:rPr>
          <w:rFonts w:ascii="Times New Roman" w:hAnsi="Times New Roman" w:cs="Times New Roman"/>
          <w:b/>
          <w:sz w:val="24"/>
          <w:szCs w:val="24"/>
        </w:rPr>
        <w:t>ТЕХНІЧНЕ ЗАВДАННЯ</w:t>
      </w:r>
    </w:p>
    <w:p w:rsidR="0041668A" w:rsidRDefault="0041668A" w:rsidP="00A62BC9">
      <w:pPr>
        <w:contextualSpacing/>
        <w:jc w:val="center"/>
        <w:rPr>
          <w:rFonts w:ascii="Times New Roman" w:hAnsi="Times New Roman" w:cs="Times New Roman"/>
          <w:b/>
          <w:sz w:val="24"/>
          <w:szCs w:val="24"/>
          <w:lang w:val="uk-UA"/>
        </w:rPr>
      </w:pPr>
    </w:p>
    <w:tbl>
      <w:tblPr>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1559"/>
        <w:gridCol w:w="7655"/>
      </w:tblGrid>
      <w:tr w:rsidR="0041668A" w:rsidRPr="00677545" w:rsidTr="00E46DAB">
        <w:trPr>
          <w:trHeight w:val="4299"/>
        </w:trPr>
        <w:tc>
          <w:tcPr>
            <w:tcW w:w="710" w:type="dxa"/>
            <w:shd w:val="clear" w:color="auto" w:fill="auto"/>
          </w:tcPr>
          <w:p w:rsidR="0041668A" w:rsidRPr="0041668A" w:rsidRDefault="0041668A" w:rsidP="0041668A">
            <w:pPr>
              <w:widowControl w:val="0"/>
              <w:autoSpaceDE w:val="0"/>
              <w:autoSpaceDN w:val="0"/>
              <w:spacing w:after="0" w:line="240" w:lineRule="auto"/>
              <w:ind w:left="9"/>
              <w:jc w:val="center"/>
              <w:rPr>
                <w:rFonts w:ascii="Times New Roman" w:hAnsi="Times New Roman" w:cs="Times New Roman"/>
                <w:sz w:val="20"/>
                <w:szCs w:val="20"/>
              </w:rPr>
            </w:pPr>
            <w:r w:rsidRPr="0041668A">
              <w:rPr>
                <w:rFonts w:ascii="Times New Roman" w:hAnsi="Times New Roman" w:cs="Times New Roman"/>
                <w:spacing w:val="-10"/>
                <w:sz w:val="20"/>
                <w:szCs w:val="20"/>
              </w:rPr>
              <w:t>1</w:t>
            </w:r>
          </w:p>
        </w:tc>
        <w:tc>
          <w:tcPr>
            <w:tcW w:w="1559" w:type="dxa"/>
            <w:shd w:val="clear" w:color="auto" w:fill="auto"/>
          </w:tcPr>
          <w:p w:rsidR="0041668A" w:rsidRPr="0041668A" w:rsidRDefault="0041668A" w:rsidP="0041668A">
            <w:pPr>
              <w:widowControl w:val="0"/>
              <w:tabs>
                <w:tab w:val="left" w:pos="1396"/>
              </w:tabs>
              <w:autoSpaceDE w:val="0"/>
              <w:autoSpaceDN w:val="0"/>
              <w:spacing w:after="0" w:line="240" w:lineRule="auto"/>
              <w:ind w:left="53" w:right="34"/>
              <w:rPr>
                <w:rFonts w:ascii="Times New Roman" w:hAnsi="Times New Roman" w:cs="Times New Roman"/>
                <w:b/>
                <w:sz w:val="20"/>
                <w:szCs w:val="20"/>
              </w:rPr>
            </w:pPr>
            <w:proofErr w:type="gramStart"/>
            <w:r w:rsidRPr="0041668A">
              <w:rPr>
                <w:rFonts w:ascii="Times New Roman" w:hAnsi="Times New Roman" w:cs="Times New Roman"/>
                <w:b/>
                <w:spacing w:val="-2"/>
                <w:sz w:val="20"/>
                <w:szCs w:val="20"/>
              </w:rPr>
              <w:t>П</w:t>
            </w:r>
            <w:proofErr w:type="gramEnd"/>
            <w:r w:rsidRPr="0041668A">
              <w:rPr>
                <w:rFonts w:ascii="Times New Roman" w:hAnsi="Times New Roman" w:cs="Times New Roman"/>
                <w:b/>
                <w:spacing w:val="-2"/>
                <w:sz w:val="20"/>
                <w:szCs w:val="20"/>
              </w:rPr>
              <w:t xml:space="preserve">ідстава </w:t>
            </w:r>
            <w:r w:rsidRPr="0041668A">
              <w:rPr>
                <w:rFonts w:ascii="Times New Roman" w:hAnsi="Times New Roman" w:cs="Times New Roman"/>
                <w:b/>
                <w:spacing w:val="-4"/>
                <w:sz w:val="20"/>
                <w:szCs w:val="20"/>
              </w:rPr>
              <w:t xml:space="preserve">для </w:t>
            </w:r>
            <w:r w:rsidRPr="0041668A">
              <w:rPr>
                <w:rFonts w:ascii="Times New Roman" w:hAnsi="Times New Roman" w:cs="Times New Roman"/>
                <w:b/>
                <w:spacing w:val="-2"/>
                <w:sz w:val="20"/>
                <w:szCs w:val="20"/>
              </w:rPr>
              <w:t>розроблення</w:t>
            </w:r>
          </w:p>
        </w:tc>
        <w:tc>
          <w:tcPr>
            <w:tcW w:w="7655" w:type="dxa"/>
            <w:shd w:val="clear" w:color="auto" w:fill="auto"/>
          </w:tcPr>
          <w:p w:rsidR="0041668A" w:rsidRPr="0041668A" w:rsidRDefault="0041668A" w:rsidP="0041668A">
            <w:pPr>
              <w:widowControl w:val="0"/>
              <w:autoSpaceDE w:val="0"/>
              <w:autoSpaceDN w:val="0"/>
              <w:spacing w:after="0" w:line="240" w:lineRule="auto"/>
              <w:ind w:left="52" w:right="37" w:firstLine="432"/>
              <w:jc w:val="both"/>
              <w:rPr>
                <w:rFonts w:ascii="Times New Roman" w:hAnsi="Times New Roman" w:cs="Times New Roman"/>
                <w:sz w:val="20"/>
                <w:szCs w:val="20"/>
              </w:rPr>
            </w:pPr>
            <w:r w:rsidRPr="0041668A">
              <w:rPr>
                <w:rFonts w:ascii="Times New Roman" w:hAnsi="Times New Roman" w:cs="Times New Roman"/>
                <w:b/>
                <w:sz w:val="20"/>
                <w:szCs w:val="20"/>
              </w:rPr>
              <w:t xml:space="preserve">«Місцевий план управління </w:t>
            </w:r>
            <w:r w:rsidRPr="0041668A">
              <w:rPr>
                <w:rFonts w:ascii="Times New Roman" w:hAnsi="Times New Roman" w:cs="Times New Roman"/>
                <w:b/>
                <w:color w:val="000000"/>
                <w:sz w:val="20"/>
                <w:szCs w:val="20"/>
                <w:lang w:val="uk-UA"/>
              </w:rPr>
              <w:t>на території Карпівської сільської територільної громади Криворізького району Дніпропетровської області</w:t>
            </w:r>
            <w:r w:rsidRPr="0041668A">
              <w:rPr>
                <w:rFonts w:ascii="Times New Roman" w:hAnsi="Times New Roman" w:cs="Times New Roman"/>
                <w:b/>
                <w:sz w:val="20"/>
                <w:szCs w:val="20"/>
              </w:rPr>
              <w:t xml:space="preserve">» </w:t>
            </w:r>
            <w:r w:rsidRPr="0041668A">
              <w:rPr>
                <w:rFonts w:ascii="Times New Roman" w:hAnsi="Times New Roman" w:cs="Times New Roman"/>
                <w:sz w:val="20"/>
                <w:szCs w:val="20"/>
              </w:rPr>
              <w:t>розробляється</w:t>
            </w:r>
            <w:r w:rsidRPr="0041668A">
              <w:rPr>
                <w:rFonts w:ascii="Times New Roman" w:hAnsi="Times New Roman" w:cs="Times New Roman"/>
                <w:spacing w:val="-4"/>
                <w:sz w:val="20"/>
                <w:szCs w:val="20"/>
              </w:rPr>
              <w:t xml:space="preserve"> </w:t>
            </w:r>
            <w:r w:rsidRPr="0041668A">
              <w:rPr>
                <w:rFonts w:ascii="Times New Roman" w:hAnsi="Times New Roman" w:cs="Times New Roman"/>
                <w:sz w:val="20"/>
                <w:szCs w:val="20"/>
              </w:rPr>
              <w:t>відповідно</w:t>
            </w:r>
            <w:r w:rsidRPr="0041668A">
              <w:rPr>
                <w:rFonts w:ascii="Times New Roman" w:hAnsi="Times New Roman" w:cs="Times New Roman"/>
                <w:spacing w:val="-6"/>
                <w:sz w:val="20"/>
                <w:szCs w:val="20"/>
              </w:rPr>
              <w:t xml:space="preserve"> </w:t>
            </w:r>
            <w:r w:rsidRPr="0041668A">
              <w:rPr>
                <w:rFonts w:ascii="Times New Roman" w:hAnsi="Times New Roman" w:cs="Times New Roman"/>
                <w:sz w:val="20"/>
                <w:szCs w:val="20"/>
              </w:rPr>
              <w:t>до</w:t>
            </w:r>
            <w:r w:rsidRPr="0041668A">
              <w:rPr>
                <w:rFonts w:ascii="Times New Roman" w:hAnsi="Times New Roman" w:cs="Times New Roman"/>
                <w:spacing w:val="-2"/>
                <w:sz w:val="20"/>
                <w:szCs w:val="20"/>
              </w:rPr>
              <w:t xml:space="preserve"> </w:t>
            </w:r>
            <w:r w:rsidRPr="0041668A">
              <w:rPr>
                <w:rFonts w:ascii="Times New Roman" w:hAnsi="Times New Roman" w:cs="Times New Roman"/>
                <w:sz w:val="20"/>
                <w:szCs w:val="20"/>
              </w:rPr>
              <w:t>Національної стратегії управління</w:t>
            </w:r>
            <w:r w:rsidRPr="0041668A">
              <w:rPr>
                <w:rFonts w:ascii="Times New Roman" w:hAnsi="Times New Roman" w:cs="Times New Roman"/>
                <w:spacing w:val="-4"/>
                <w:sz w:val="20"/>
                <w:szCs w:val="20"/>
              </w:rPr>
              <w:t xml:space="preserve"> </w:t>
            </w:r>
            <w:r w:rsidRPr="0041668A">
              <w:rPr>
                <w:rFonts w:ascii="Times New Roman" w:hAnsi="Times New Roman" w:cs="Times New Roman"/>
                <w:sz w:val="20"/>
                <w:szCs w:val="20"/>
              </w:rPr>
              <w:t>відходами</w:t>
            </w:r>
            <w:r w:rsidRPr="0041668A">
              <w:rPr>
                <w:rFonts w:ascii="Times New Roman" w:hAnsi="Times New Roman" w:cs="Times New Roman"/>
                <w:spacing w:val="-4"/>
                <w:sz w:val="20"/>
                <w:szCs w:val="20"/>
              </w:rPr>
              <w:t xml:space="preserve"> </w:t>
            </w:r>
            <w:r w:rsidRPr="0041668A">
              <w:rPr>
                <w:rFonts w:ascii="Times New Roman" w:hAnsi="Times New Roman" w:cs="Times New Roman"/>
                <w:sz w:val="20"/>
                <w:szCs w:val="20"/>
              </w:rPr>
              <w:t>в</w:t>
            </w:r>
            <w:r w:rsidRPr="0041668A">
              <w:rPr>
                <w:rFonts w:ascii="Times New Roman" w:hAnsi="Times New Roman" w:cs="Times New Roman"/>
                <w:spacing w:val="-2"/>
                <w:sz w:val="20"/>
                <w:szCs w:val="20"/>
              </w:rPr>
              <w:t xml:space="preserve"> </w:t>
            </w:r>
            <w:r w:rsidRPr="0041668A">
              <w:rPr>
                <w:rFonts w:ascii="Times New Roman" w:hAnsi="Times New Roman" w:cs="Times New Roman"/>
                <w:sz w:val="20"/>
                <w:szCs w:val="20"/>
              </w:rPr>
              <w:t>Україні</w:t>
            </w:r>
            <w:r w:rsidRPr="0041668A">
              <w:rPr>
                <w:rFonts w:ascii="Times New Roman" w:hAnsi="Times New Roman" w:cs="Times New Roman"/>
                <w:spacing w:val="-3"/>
                <w:sz w:val="20"/>
                <w:szCs w:val="20"/>
              </w:rPr>
              <w:t xml:space="preserve"> </w:t>
            </w:r>
            <w:r w:rsidRPr="0041668A">
              <w:rPr>
                <w:rFonts w:ascii="Times New Roman" w:hAnsi="Times New Roman" w:cs="Times New Roman"/>
                <w:sz w:val="20"/>
                <w:szCs w:val="20"/>
              </w:rPr>
              <w:t>до</w:t>
            </w:r>
            <w:r w:rsidRPr="0041668A">
              <w:rPr>
                <w:rFonts w:ascii="Times New Roman" w:hAnsi="Times New Roman" w:cs="Times New Roman"/>
                <w:spacing w:val="-6"/>
                <w:sz w:val="20"/>
                <w:szCs w:val="20"/>
              </w:rPr>
              <w:t xml:space="preserve"> </w:t>
            </w:r>
            <w:r w:rsidRPr="0041668A">
              <w:rPr>
                <w:rFonts w:ascii="Times New Roman" w:hAnsi="Times New Roman" w:cs="Times New Roman"/>
                <w:sz w:val="20"/>
                <w:szCs w:val="20"/>
              </w:rPr>
              <w:t>2030 року, схваленої розпорядженням Кабінету Міні</w:t>
            </w:r>
            <w:proofErr w:type="gramStart"/>
            <w:r w:rsidRPr="0041668A">
              <w:rPr>
                <w:rFonts w:ascii="Times New Roman" w:hAnsi="Times New Roman" w:cs="Times New Roman"/>
                <w:sz w:val="20"/>
                <w:szCs w:val="20"/>
              </w:rPr>
              <w:t>стр</w:t>
            </w:r>
            <w:proofErr w:type="gramEnd"/>
            <w:r w:rsidRPr="0041668A">
              <w:rPr>
                <w:rFonts w:ascii="Times New Roman" w:hAnsi="Times New Roman" w:cs="Times New Roman"/>
                <w:sz w:val="20"/>
                <w:szCs w:val="20"/>
              </w:rPr>
              <w:t>ів</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України від 08.11.2017 № 820-р, яка визначає</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 xml:space="preserve">головні напрями регулювання у сфері поводження з відходами з урахуванням європейських </w:t>
            </w:r>
            <w:proofErr w:type="gramStart"/>
            <w:r w:rsidRPr="0041668A">
              <w:rPr>
                <w:rFonts w:ascii="Times New Roman" w:hAnsi="Times New Roman" w:cs="Times New Roman"/>
                <w:sz w:val="20"/>
                <w:szCs w:val="20"/>
              </w:rPr>
              <w:t>п</w:t>
            </w:r>
            <w:proofErr w:type="gramEnd"/>
            <w:r w:rsidRPr="0041668A">
              <w:rPr>
                <w:rFonts w:ascii="Times New Roman" w:hAnsi="Times New Roman" w:cs="Times New Roman"/>
                <w:sz w:val="20"/>
                <w:szCs w:val="20"/>
              </w:rPr>
              <w:t>ідходів з питань управління відходами, Регіональн</w:t>
            </w:r>
            <w:r w:rsidRPr="0041668A">
              <w:rPr>
                <w:rFonts w:ascii="Times New Roman" w:hAnsi="Times New Roman" w:cs="Times New Roman"/>
                <w:sz w:val="20"/>
                <w:szCs w:val="20"/>
                <w:lang w:val="uk-UA"/>
              </w:rPr>
              <w:t>ого</w:t>
            </w:r>
            <w:r w:rsidRPr="0041668A">
              <w:rPr>
                <w:rFonts w:ascii="Times New Roman" w:hAnsi="Times New Roman" w:cs="Times New Roman"/>
                <w:sz w:val="20"/>
                <w:szCs w:val="20"/>
              </w:rPr>
              <w:t xml:space="preserve"> план</w:t>
            </w:r>
            <w:r w:rsidRPr="0041668A">
              <w:rPr>
                <w:rFonts w:ascii="Times New Roman" w:hAnsi="Times New Roman" w:cs="Times New Roman"/>
                <w:sz w:val="20"/>
                <w:szCs w:val="20"/>
                <w:lang w:val="uk-UA"/>
              </w:rPr>
              <w:t xml:space="preserve">у </w:t>
            </w:r>
            <w:r w:rsidRPr="0041668A">
              <w:rPr>
                <w:rFonts w:ascii="Times New Roman" w:hAnsi="Times New Roman" w:cs="Times New Roman"/>
                <w:sz w:val="20"/>
                <w:szCs w:val="20"/>
              </w:rPr>
              <w:t>управління відходами</w:t>
            </w:r>
            <w:r w:rsidRPr="0041668A">
              <w:rPr>
                <w:rFonts w:ascii="Times New Roman" w:hAnsi="Times New Roman" w:cs="Times New Roman"/>
                <w:sz w:val="20"/>
                <w:szCs w:val="20"/>
                <w:lang w:val="uk-UA"/>
              </w:rPr>
              <w:t xml:space="preserve"> </w:t>
            </w:r>
            <w:r w:rsidRPr="0041668A">
              <w:rPr>
                <w:rFonts w:ascii="Times New Roman" w:hAnsi="Times New Roman" w:cs="Times New Roman"/>
                <w:sz w:val="20"/>
                <w:szCs w:val="20"/>
              </w:rPr>
              <w:t>у Дніпропетровській області</w:t>
            </w:r>
            <w:r w:rsidRPr="0041668A">
              <w:rPr>
                <w:rFonts w:ascii="Times New Roman" w:hAnsi="Times New Roman" w:cs="Times New Roman"/>
                <w:sz w:val="20"/>
                <w:szCs w:val="20"/>
                <w:lang w:val="uk-UA"/>
              </w:rPr>
              <w:t xml:space="preserve"> </w:t>
            </w:r>
            <w:r w:rsidRPr="0041668A">
              <w:rPr>
                <w:rFonts w:ascii="Times New Roman" w:hAnsi="Times New Roman" w:cs="Times New Roman"/>
                <w:sz w:val="20"/>
                <w:szCs w:val="20"/>
              </w:rPr>
              <w:t xml:space="preserve">до 2030 року, </w:t>
            </w:r>
            <w:r w:rsidRPr="0041668A">
              <w:rPr>
                <w:rFonts w:ascii="Times New Roman" w:hAnsi="Times New Roman" w:cs="Times New Roman"/>
                <w:sz w:val="20"/>
                <w:szCs w:val="20"/>
                <w:lang w:val="uk-UA"/>
              </w:rPr>
              <w:t>завтерджений рішенням Дніпропетровської обласної ради від 28 липня 2023 року №311-17/VII та</w:t>
            </w:r>
            <w:r w:rsidRPr="0041668A">
              <w:rPr>
                <w:rFonts w:ascii="Times New Roman" w:hAnsi="Times New Roman" w:cs="Times New Roman"/>
                <w:sz w:val="20"/>
                <w:szCs w:val="20"/>
              </w:rPr>
              <w:t xml:space="preserve"> базу</w:t>
            </w:r>
            <w:r w:rsidRPr="0041668A">
              <w:rPr>
                <w:rFonts w:ascii="Times New Roman" w:hAnsi="Times New Roman" w:cs="Times New Roman"/>
                <w:sz w:val="20"/>
                <w:szCs w:val="20"/>
                <w:lang w:val="uk-UA"/>
              </w:rPr>
              <w:t>є</w:t>
            </w:r>
            <w:r w:rsidRPr="0041668A">
              <w:rPr>
                <w:rFonts w:ascii="Times New Roman" w:hAnsi="Times New Roman" w:cs="Times New Roman"/>
                <w:sz w:val="20"/>
                <w:szCs w:val="20"/>
              </w:rPr>
              <w:t>ться на положеннях:</w:t>
            </w:r>
          </w:p>
          <w:p w:rsidR="0041668A" w:rsidRPr="0041668A" w:rsidRDefault="0041668A" w:rsidP="0041668A">
            <w:pPr>
              <w:widowControl w:val="0"/>
              <w:autoSpaceDE w:val="0"/>
              <w:autoSpaceDN w:val="0"/>
              <w:spacing w:after="0" w:line="240" w:lineRule="auto"/>
              <w:ind w:left="129" w:right="105" w:firstLine="283"/>
              <w:jc w:val="both"/>
              <w:rPr>
                <w:rFonts w:ascii="Times New Roman" w:hAnsi="Times New Roman" w:cs="Times New Roman"/>
                <w:sz w:val="20"/>
                <w:szCs w:val="20"/>
              </w:rPr>
            </w:pPr>
            <w:r w:rsidRPr="0041668A">
              <w:rPr>
                <w:rFonts w:ascii="Times New Roman" w:hAnsi="Times New Roman" w:cs="Times New Roman"/>
                <w:sz w:val="20"/>
                <w:szCs w:val="20"/>
              </w:rPr>
              <w:t>Постанова КМУ від 05.09.2023 р. № 947 “Про затвердження Порядку розроблення, погодження та затвердження місцевих планів управління відходами”</w:t>
            </w:r>
          </w:p>
          <w:p w:rsidR="0041668A" w:rsidRPr="0041668A" w:rsidRDefault="0041668A" w:rsidP="0041668A">
            <w:pPr>
              <w:widowControl w:val="0"/>
              <w:autoSpaceDE w:val="0"/>
              <w:autoSpaceDN w:val="0"/>
              <w:spacing w:after="0" w:line="240" w:lineRule="auto"/>
              <w:ind w:left="52" w:firstLine="283"/>
              <w:rPr>
                <w:rFonts w:ascii="Times New Roman" w:hAnsi="Times New Roman" w:cs="Times New Roman"/>
                <w:sz w:val="20"/>
                <w:szCs w:val="20"/>
              </w:rPr>
            </w:pPr>
            <w:r w:rsidRPr="0041668A">
              <w:rPr>
                <w:rFonts w:ascii="Times New Roman" w:hAnsi="Times New Roman" w:cs="Times New Roman"/>
                <w:sz w:val="20"/>
                <w:szCs w:val="20"/>
              </w:rPr>
              <w:t>Рамкової Директиви № 2008/98</w:t>
            </w:r>
            <w:proofErr w:type="gramStart"/>
            <w:r w:rsidRPr="0041668A">
              <w:rPr>
                <w:rFonts w:ascii="Times New Roman" w:hAnsi="Times New Roman" w:cs="Times New Roman"/>
                <w:sz w:val="20"/>
                <w:szCs w:val="20"/>
              </w:rPr>
              <w:t>/ЄС</w:t>
            </w:r>
            <w:proofErr w:type="gramEnd"/>
            <w:r w:rsidRPr="0041668A">
              <w:rPr>
                <w:rFonts w:ascii="Times New Roman" w:hAnsi="Times New Roman" w:cs="Times New Roman"/>
                <w:sz w:val="20"/>
                <w:szCs w:val="20"/>
              </w:rPr>
              <w:t xml:space="preserve"> Європейського</w:t>
            </w:r>
            <w:r w:rsidRPr="0041668A">
              <w:rPr>
                <w:rFonts w:ascii="Times New Roman" w:hAnsi="Times New Roman" w:cs="Times New Roman"/>
                <w:spacing w:val="-3"/>
                <w:sz w:val="20"/>
                <w:szCs w:val="20"/>
              </w:rPr>
              <w:t xml:space="preserve"> </w:t>
            </w:r>
            <w:r w:rsidRPr="0041668A">
              <w:rPr>
                <w:rFonts w:ascii="Times New Roman" w:hAnsi="Times New Roman" w:cs="Times New Roman"/>
                <w:sz w:val="20"/>
                <w:szCs w:val="20"/>
              </w:rPr>
              <w:t>парламенту</w:t>
            </w:r>
            <w:r w:rsidRPr="0041668A">
              <w:rPr>
                <w:rFonts w:ascii="Times New Roman" w:hAnsi="Times New Roman" w:cs="Times New Roman"/>
                <w:spacing w:val="-7"/>
                <w:sz w:val="20"/>
                <w:szCs w:val="20"/>
              </w:rPr>
              <w:t xml:space="preserve"> </w:t>
            </w:r>
            <w:r w:rsidRPr="0041668A">
              <w:rPr>
                <w:rFonts w:ascii="Times New Roman" w:hAnsi="Times New Roman" w:cs="Times New Roman"/>
                <w:sz w:val="20"/>
                <w:szCs w:val="20"/>
              </w:rPr>
              <w:t>та Ради від 19 листопада 2008 року «Про відходи та скасування деяких директив»;</w:t>
            </w:r>
          </w:p>
          <w:p w:rsidR="0041668A" w:rsidRPr="0041668A" w:rsidRDefault="0041668A" w:rsidP="0041668A">
            <w:pPr>
              <w:widowControl w:val="0"/>
              <w:autoSpaceDE w:val="0"/>
              <w:autoSpaceDN w:val="0"/>
              <w:spacing w:after="0" w:line="240" w:lineRule="auto"/>
              <w:ind w:left="336"/>
              <w:rPr>
                <w:rFonts w:ascii="Times New Roman" w:hAnsi="Times New Roman" w:cs="Times New Roman"/>
                <w:sz w:val="20"/>
                <w:szCs w:val="20"/>
              </w:rPr>
            </w:pPr>
            <w:r w:rsidRPr="0041668A">
              <w:rPr>
                <w:rFonts w:ascii="Times New Roman" w:hAnsi="Times New Roman" w:cs="Times New Roman"/>
                <w:sz w:val="20"/>
                <w:szCs w:val="20"/>
              </w:rPr>
              <w:t>Директиви</w:t>
            </w:r>
            <w:proofErr w:type="gramStart"/>
            <w:r w:rsidRPr="0041668A">
              <w:rPr>
                <w:rFonts w:ascii="Times New Roman" w:hAnsi="Times New Roman" w:cs="Times New Roman"/>
                <w:spacing w:val="-2"/>
                <w:sz w:val="20"/>
                <w:szCs w:val="20"/>
              </w:rPr>
              <w:t xml:space="preserve"> </w:t>
            </w:r>
            <w:r w:rsidRPr="0041668A">
              <w:rPr>
                <w:rFonts w:ascii="Times New Roman" w:hAnsi="Times New Roman" w:cs="Times New Roman"/>
                <w:sz w:val="20"/>
                <w:szCs w:val="20"/>
              </w:rPr>
              <w:t>Р</w:t>
            </w:r>
            <w:proofErr w:type="gramEnd"/>
            <w:r w:rsidRPr="0041668A">
              <w:rPr>
                <w:rFonts w:ascii="Times New Roman" w:hAnsi="Times New Roman" w:cs="Times New Roman"/>
                <w:sz w:val="20"/>
                <w:szCs w:val="20"/>
              </w:rPr>
              <w:t>ади</w:t>
            </w:r>
            <w:r w:rsidRPr="0041668A">
              <w:rPr>
                <w:rFonts w:ascii="Times New Roman" w:hAnsi="Times New Roman" w:cs="Times New Roman"/>
                <w:spacing w:val="-2"/>
                <w:sz w:val="20"/>
                <w:szCs w:val="20"/>
              </w:rPr>
              <w:t xml:space="preserve"> </w:t>
            </w:r>
            <w:hyperlink r:id="rId5">
              <w:r w:rsidRPr="0041668A">
                <w:rPr>
                  <w:rFonts w:ascii="Times New Roman" w:hAnsi="Times New Roman" w:cs="Times New Roman"/>
                  <w:color w:val="0000FF"/>
                  <w:sz w:val="20"/>
                  <w:szCs w:val="20"/>
                  <w:u w:val="single" w:color="0000FF"/>
                </w:rPr>
                <w:t>№</w:t>
              </w:r>
              <w:r w:rsidRPr="0041668A">
                <w:rPr>
                  <w:rFonts w:ascii="Times New Roman" w:hAnsi="Times New Roman" w:cs="Times New Roman"/>
                  <w:color w:val="0000FF"/>
                  <w:spacing w:val="-1"/>
                  <w:sz w:val="20"/>
                  <w:szCs w:val="20"/>
                  <w:u w:val="single" w:color="0000FF"/>
                </w:rPr>
                <w:t xml:space="preserve"> </w:t>
              </w:r>
              <w:r w:rsidRPr="0041668A">
                <w:rPr>
                  <w:rFonts w:ascii="Times New Roman" w:hAnsi="Times New Roman" w:cs="Times New Roman"/>
                  <w:color w:val="0000FF"/>
                  <w:sz w:val="20"/>
                  <w:szCs w:val="20"/>
                  <w:u w:val="single" w:color="0000FF"/>
                </w:rPr>
                <w:t>1999/31/ЄС</w:t>
              </w:r>
            </w:hyperlink>
            <w:r w:rsidRPr="0041668A">
              <w:rPr>
                <w:rFonts w:ascii="Times New Roman" w:hAnsi="Times New Roman" w:cs="Times New Roman"/>
                <w:color w:val="0000FF"/>
                <w:spacing w:val="-4"/>
                <w:sz w:val="20"/>
                <w:szCs w:val="20"/>
              </w:rPr>
              <w:t xml:space="preserve"> </w:t>
            </w:r>
            <w:r w:rsidRPr="0041668A">
              <w:rPr>
                <w:rFonts w:ascii="Times New Roman" w:hAnsi="Times New Roman" w:cs="Times New Roman"/>
                <w:sz w:val="20"/>
                <w:szCs w:val="20"/>
              </w:rPr>
              <w:t>від</w:t>
            </w:r>
            <w:r w:rsidRPr="0041668A">
              <w:rPr>
                <w:rFonts w:ascii="Times New Roman" w:hAnsi="Times New Roman" w:cs="Times New Roman"/>
                <w:spacing w:val="-3"/>
                <w:sz w:val="20"/>
                <w:szCs w:val="20"/>
              </w:rPr>
              <w:t xml:space="preserve"> </w:t>
            </w:r>
            <w:r w:rsidRPr="0041668A">
              <w:rPr>
                <w:rFonts w:ascii="Times New Roman" w:hAnsi="Times New Roman" w:cs="Times New Roman"/>
                <w:sz w:val="20"/>
                <w:szCs w:val="20"/>
              </w:rPr>
              <w:t>26 квітня</w:t>
            </w:r>
            <w:r w:rsidRPr="0041668A">
              <w:rPr>
                <w:rFonts w:ascii="Times New Roman" w:hAnsi="Times New Roman" w:cs="Times New Roman"/>
                <w:spacing w:val="-3"/>
                <w:sz w:val="20"/>
                <w:szCs w:val="20"/>
              </w:rPr>
              <w:t xml:space="preserve"> </w:t>
            </w:r>
            <w:r w:rsidRPr="0041668A">
              <w:rPr>
                <w:rFonts w:ascii="Times New Roman" w:hAnsi="Times New Roman" w:cs="Times New Roman"/>
                <w:sz w:val="20"/>
                <w:szCs w:val="20"/>
              </w:rPr>
              <w:t>1999</w:t>
            </w:r>
            <w:r w:rsidRPr="0041668A">
              <w:rPr>
                <w:rFonts w:ascii="Times New Roman" w:hAnsi="Times New Roman" w:cs="Times New Roman"/>
                <w:spacing w:val="-1"/>
                <w:sz w:val="20"/>
                <w:szCs w:val="20"/>
              </w:rPr>
              <w:t xml:space="preserve"> </w:t>
            </w:r>
            <w:r w:rsidRPr="0041668A">
              <w:rPr>
                <w:rFonts w:ascii="Times New Roman" w:hAnsi="Times New Roman" w:cs="Times New Roman"/>
                <w:sz w:val="20"/>
                <w:szCs w:val="20"/>
              </w:rPr>
              <w:t>року</w:t>
            </w:r>
            <w:r w:rsidRPr="0041668A">
              <w:rPr>
                <w:rFonts w:ascii="Times New Roman" w:hAnsi="Times New Roman" w:cs="Times New Roman"/>
                <w:spacing w:val="-5"/>
                <w:sz w:val="20"/>
                <w:szCs w:val="20"/>
              </w:rPr>
              <w:t xml:space="preserve"> </w:t>
            </w:r>
            <w:r w:rsidRPr="0041668A">
              <w:rPr>
                <w:rFonts w:ascii="Times New Roman" w:hAnsi="Times New Roman" w:cs="Times New Roman"/>
                <w:sz w:val="20"/>
                <w:szCs w:val="20"/>
              </w:rPr>
              <w:t>«Про</w:t>
            </w:r>
            <w:r w:rsidRPr="0041668A">
              <w:rPr>
                <w:rFonts w:ascii="Times New Roman" w:hAnsi="Times New Roman" w:cs="Times New Roman"/>
                <w:spacing w:val="-6"/>
                <w:sz w:val="20"/>
                <w:szCs w:val="20"/>
              </w:rPr>
              <w:t xml:space="preserve"> </w:t>
            </w:r>
            <w:r w:rsidRPr="0041668A">
              <w:rPr>
                <w:rFonts w:ascii="Times New Roman" w:hAnsi="Times New Roman" w:cs="Times New Roman"/>
                <w:sz w:val="20"/>
                <w:szCs w:val="20"/>
              </w:rPr>
              <w:t>захоронення</w:t>
            </w:r>
            <w:r w:rsidRPr="0041668A">
              <w:rPr>
                <w:rFonts w:ascii="Times New Roman" w:hAnsi="Times New Roman" w:cs="Times New Roman"/>
                <w:spacing w:val="-2"/>
                <w:sz w:val="20"/>
                <w:szCs w:val="20"/>
              </w:rPr>
              <w:t xml:space="preserve"> відходів»;</w:t>
            </w:r>
          </w:p>
          <w:p w:rsidR="0041668A" w:rsidRPr="0041668A" w:rsidRDefault="0041668A" w:rsidP="0041668A">
            <w:pPr>
              <w:widowControl w:val="0"/>
              <w:autoSpaceDE w:val="0"/>
              <w:autoSpaceDN w:val="0"/>
              <w:spacing w:after="0" w:line="240" w:lineRule="auto"/>
              <w:ind w:left="336"/>
              <w:rPr>
                <w:rFonts w:ascii="Times New Roman" w:hAnsi="Times New Roman" w:cs="Times New Roman"/>
                <w:sz w:val="20"/>
                <w:szCs w:val="20"/>
              </w:rPr>
            </w:pPr>
            <w:r w:rsidRPr="0041668A">
              <w:rPr>
                <w:rFonts w:ascii="Times New Roman" w:hAnsi="Times New Roman" w:cs="Times New Roman"/>
                <w:sz w:val="20"/>
                <w:szCs w:val="20"/>
              </w:rPr>
              <w:t>Директиви</w:t>
            </w:r>
            <w:r w:rsidRPr="0041668A">
              <w:rPr>
                <w:rFonts w:ascii="Times New Roman" w:hAnsi="Times New Roman" w:cs="Times New Roman"/>
                <w:spacing w:val="13"/>
                <w:sz w:val="20"/>
                <w:szCs w:val="20"/>
              </w:rPr>
              <w:t xml:space="preserve"> </w:t>
            </w:r>
            <w:r w:rsidRPr="0041668A">
              <w:rPr>
                <w:rFonts w:ascii="Times New Roman" w:hAnsi="Times New Roman" w:cs="Times New Roman"/>
                <w:sz w:val="20"/>
                <w:szCs w:val="20"/>
              </w:rPr>
              <w:t>№</w:t>
            </w:r>
            <w:r w:rsidRPr="0041668A">
              <w:rPr>
                <w:rFonts w:ascii="Times New Roman" w:hAnsi="Times New Roman" w:cs="Times New Roman"/>
                <w:spacing w:val="14"/>
                <w:sz w:val="20"/>
                <w:szCs w:val="20"/>
              </w:rPr>
              <w:t xml:space="preserve"> </w:t>
            </w:r>
            <w:r w:rsidRPr="0041668A">
              <w:rPr>
                <w:rFonts w:ascii="Times New Roman" w:hAnsi="Times New Roman" w:cs="Times New Roman"/>
                <w:sz w:val="20"/>
                <w:szCs w:val="20"/>
              </w:rPr>
              <w:t>2006/21</w:t>
            </w:r>
            <w:proofErr w:type="gramStart"/>
            <w:r w:rsidRPr="0041668A">
              <w:rPr>
                <w:rFonts w:ascii="Times New Roman" w:hAnsi="Times New Roman" w:cs="Times New Roman"/>
                <w:sz w:val="20"/>
                <w:szCs w:val="20"/>
              </w:rPr>
              <w:t>/ЄС</w:t>
            </w:r>
            <w:proofErr w:type="gramEnd"/>
            <w:r w:rsidRPr="0041668A">
              <w:rPr>
                <w:rFonts w:ascii="Times New Roman" w:hAnsi="Times New Roman" w:cs="Times New Roman"/>
                <w:spacing w:val="16"/>
                <w:sz w:val="20"/>
                <w:szCs w:val="20"/>
              </w:rPr>
              <w:t xml:space="preserve"> </w:t>
            </w:r>
            <w:r w:rsidRPr="0041668A">
              <w:rPr>
                <w:rFonts w:ascii="Times New Roman" w:hAnsi="Times New Roman" w:cs="Times New Roman"/>
                <w:sz w:val="20"/>
                <w:szCs w:val="20"/>
              </w:rPr>
              <w:t>Європейського</w:t>
            </w:r>
            <w:r w:rsidRPr="0041668A">
              <w:rPr>
                <w:rFonts w:ascii="Times New Roman" w:hAnsi="Times New Roman" w:cs="Times New Roman"/>
                <w:spacing w:val="9"/>
                <w:sz w:val="20"/>
                <w:szCs w:val="20"/>
              </w:rPr>
              <w:t xml:space="preserve"> </w:t>
            </w:r>
            <w:r w:rsidRPr="0041668A">
              <w:rPr>
                <w:rFonts w:ascii="Times New Roman" w:hAnsi="Times New Roman" w:cs="Times New Roman"/>
                <w:sz w:val="20"/>
                <w:szCs w:val="20"/>
              </w:rPr>
              <w:t>парламенту</w:t>
            </w:r>
            <w:r w:rsidRPr="0041668A">
              <w:rPr>
                <w:rFonts w:ascii="Times New Roman" w:hAnsi="Times New Roman" w:cs="Times New Roman"/>
                <w:spacing w:val="10"/>
                <w:sz w:val="20"/>
                <w:szCs w:val="20"/>
              </w:rPr>
              <w:t xml:space="preserve"> </w:t>
            </w:r>
            <w:r w:rsidRPr="0041668A">
              <w:rPr>
                <w:rFonts w:ascii="Times New Roman" w:hAnsi="Times New Roman" w:cs="Times New Roman"/>
                <w:sz w:val="20"/>
                <w:szCs w:val="20"/>
              </w:rPr>
              <w:t>та</w:t>
            </w:r>
            <w:r w:rsidRPr="0041668A">
              <w:rPr>
                <w:rFonts w:ascii="Times New Roman" w:hAnsi="Times New Roman" w:cs="Times New Roman"/>
                <w:spacing w:val="15"/>
                <w:sz w:val="20"/>
                <w:szCs w:val="20"/>
              </w:rPr>
              <w:t xml:space="preserve"> </w:t>
            </w:r>
            <w:r w:rsidRPr="0041668A">
              <w:rPr>
                <w:rFonts w:ascii="Times New Roman" w:hAnsi="Times New Roman" w:cs="Times New Roman"/>
                <w:sz w:val="20"/>
                <w:szCs w:val="20"/>
              </w:rPr>
              <w:t>Ради</w:t>
            </w:r>
            <w:r w:rsidRPr="0041668A">
              <w:rPr>
                <w:rFonts w:ascii="Times New Roman" w:hAnsi="Times New Roman" w:cs="Times New Roman"/>
                <w:spacing w:val="13"/>
                <w:sz w:val="20"/>
                <w:szCs w:val="20"/>
              </w:rPr>
              <w:t xml:space="preserve"> </w:t>
            </w:r>
            <w:r w:rsidRPr="0041668A">
              <w:rPr>
                <w:rFonts w:ascii="Times New Roman" w:hAnsi="Times New Roman" w:cs="Times New Roman"/>
                <w:sz w:val="20"/>
                <w:szCs w:val="20"/>
              </w:rPr>
              <w:t>від</w:t>
            </w:r>
            <w:r w:rsidRPr="0041668A">
              <w:rPr>
                <w:rFonts w:ascii="Times New Roman" w:hAnsi="Times New Roman" w:cs="Times New Roman"/>
                <w:spacing w:val="13"/>
                <w:sz w:val="20"/>
                <w:szCs w:val="20"/>
              </w:rPr>
              <w:t xml:space="preserve"> </w:t>
            </w:r>
            <w:r w:rsidRPr="0041668A">
              <w:rPr>
                <w:rFonts w:ascii="Times New Roman" w:hAnsi="Times New Roman" w:cs="Times New Roman"/>
                <w:sz w:val="20"/>
                <w:szCs w:val="20"/>
              </w:rPr>
              <w:t>15</w:t>
            </w:r>
            <w:r w:rsidRPr="0041668A">
              <w:rPr>
                <w:rFonts w:ascii="Times New Roman" w:hAnsi="Times New Roman" w:cs="Times New Roman"/>
                <w:spacing w:val="15"/>
                <w:sz w:val="20"/>
                <w:szCs w:val="20"/>
              </w:rPr>
              <w:t xml:space="preserve"> </w:t>
            </w:r>
            <w:r w:rsidRPr="0041668A">
              <w:rPr>
                <w:rFonts w:ascii="Times New Roman" w:hAnsi="Times New Roman" w:cs="Times New Roman"/>
                <w:sz w:val="20"/>
                <w:szCs w:val="20"/>
              </w:rPr>
              <w:t>березня</w:t>
            </w:r>
            <w:r w:rsidRPr="0041668A">
              <w:rPr>
                <w:rFonts w:ascii="Times New Roman" w:hAnsi="Times New Roman" w:cs="Times New Roman"/>
                <w:spacing w:val="12"/>
                <w:sz w:val="20"/>
                <w:szCs w:val="20"/>
              </w:rPr>
              <w:t xml:space="preserve"> </w:t>
            </w:r>
            <w:r w:rsidRPr="0041668A">
              <w:rPr>
                <w:rFonts w:ascii="Times New Roman" w:hAnsi="Times New Roman" w:cs="Times New Roman"/>
                <w:sz w:val="20"/>
                <w:szCs w:val="20"/>
              </w:rPr>
              <w:t>2006</w:t>
            </w:r>
            <w:r w:rsidRPr="0041668A">
              <w:rPr>
                <w:rFonts w:ascii="Times New Roman" w:hAnsi="Times New Roman" w:cs="Times New Roman"/>
                <w:spacing w:val="15"/>
                <w:sz w:val="20"/>
                <w:szCs w:val="20"/>
              </w:rPr>
              <w:t xml:space="preserve"> </w:t>
            </w:r>
            <w:r w:rsidRPr="0041668A">
              <w:rPr>
                <w:rFonts w:ascii="Times New Roman" w:hAnsi="Times New Roman" w:cs="Times New Roman"/>
                <w:spacing w:val="-4"/>
                <w:sz w:val="20"/>
                <w:szCs w:val="20"/>
              </w:rPr>
              <w:t>року</w:t>
            </w:r>
          </w:p>
          <w:p w:rsidR="0041668A" w:rsidRPr="0041668A" w:rsidRDefault="0041668A" w:rsidP="0041668A">
            <w:pPr>
              <w:widowControl w:val="0"/>
              <w:autoSpaceDE w:val="0"/>
              <w:autoSpaceDN w:val="0"/>
              <w:spacing w:after="0" w:line="240" w:lineRule="auto"/>
              <w:ind w:left="52"/>
              <w:rPr>
                <w:rFonts w:ascii="Times New Roman" w:hAnsi="Times New Roman" w:cs="Times New Roman"/>
                <w:sz w:val="20"/>
                <w:szCs w:val="20"/>
              </w:rPr>
            </w:pPr>
            <w:r w:rsidRPr="0041668A">
              <w:rPr>
                <w:rFonts w:ascii="Times New Roman" w:hAnsi="Times New Roman" w:cs="Times New Roman"/>
                <w:sz w:val="20"/>
                <w:szCs w:val="20"/>
              </w:rPr>
              <w:t>«Про</w:t>
            </w:r>
            <w:r w:rsidRPr="0041668A">
              <w:rPr>
                <w:rFonts w:ascii="Times New Roman" w:hAnsi="Times New Roman" w:cs="Times New Roman"/>
                <w:spacing w:val="80"/>
                <w:sz w:val="20"/>
                <w:szCs w:val="20"/>
              </w:rPr>
              <w:t xml:space="preserve"> </w:t>
            </w:r>
            <w:r w:rsidRPr="0041668A">
              <w:rPr>
                <w:rFonts w:ascii="Times New Roman" w:hAnsi="Times New Roman" w:cs="Times New Roman"/>
                <w:sz w:val="20"/>
                <w:szCs w:val="20"/>
              </w:rPr>
              <w:t>управління</w:t>
            </w:r>
            <w:r w:rsidRPr="0041668A">
              <w:rPr>
                <w:rFonts w:ascii="Times New Roman" w:hAnsi="Times New Roman" w:cs="Times New Roman"/>
                <w:spacing w:val="80"/>
                <w:sz w:val="20"/>
                <w:szCs w:val="20"/>
              </w:rPr>
              <w:t xml:space="preserve"> </w:t>
            </w:r>
            <w:r w:rsidRPr="0041668A">
              <w:rPr>
                <w:rFonts w:ascii="Times New Roman" w:hAnsi="Times New Roman" w:cs="Times New Roman"/>
                <w:sz w:val="20"/>
                <w:szCs w:val="20"/>
              </w:rPr>
              <w:t>відходами</w:t>
            </w:r>
            <w:r w:rsidRPr="0041668A">
              <w:rPr>
                <w:rFonts w:ascii="Times New Roman" w:hAnsi="Times New Roman" w:cs="Times New Roman"/>
                <w:spacing w:val="80"/>
                <w:sz w:val="20"/>
                <w:szCs w:val="20"/>
              </w:rPr>
              <w:t xml:space="preserve"> </w:t>
            </w:r>
            <w:r w:rsidRPr="0041668A">
              <w:rPr>
                <w:rFonts w:ascii="Times New Roman" w:hAnsi="Times New Roman" w:cs="Times New Roman"/>
                <w:sz w:val="20"/>
                <w:szCs w:val="20"/>
              </w:rPr>
              <w:t>видобувних</w:t>
            </w:r>
            <w:r w:rsidRPr="0041668A">
              <w:rPr>
                <w:rFonts w:ascii="Times New Roman" w:hAnsi="Times New Roman" w:cs="Times New Roman"/>
                <w:spacing w:val="80"/>
                <w:sz w:val="20"/>
                <w:szCs w:val="20"/>
              </w:rPr>
              <w:t xml:space="preserve"> </w:t>
            </w:r>
            <w:r w:rsidRPr="0041668A">
              <w:rPr>
                <w:rFonts w:ascii="Times New Roman" w:hAnsi="Times New Roman" w:cs="Times New Roman"/>
                <w:sz w:val="20"/>
                <w:szCs w:val="20"/>
              </w:rPr>
              <w:t>підприємств,</w:t>
            </w:r>
            <w:r w:rsidRPr="0041668A">
              <w:rPr>
                <w:rFonts w:ascii="Times New Roman" w:hAnsi="Times New Roman" w:cs="Times New Roman"/>
                <w:spacing w:val="80"/>
                <w:sz w:val="20"/>
                <w:szCs w:val="20"/>
              </w:rPr>
              <w:t xml:space="preserve"> </w:t>
            </w:r>
            <w:r w:rsidRPr="0041668A">
              <w:rPr>
                <w:rFonts w:ascii="Times New Roman" w:hAnsi="Times New Roman" w:cs="Times New Roman"/>
                <w:sz w:val="20"/>
                <w:szCs w:val="20"/>
              </w:rPr>
              <w:t>та</w:t>
            </w:r>
            <w:r w:rsidRPr="0041668A">
              <w:rPr>
                <w:rFonts w:ascii="Times New Roman" w:hAnsi="Times New Roman" w:cs="Times New Roman"/>
                <w:spacing w:val="80"/>
                <w:sz w:val="20"/>
                <w:szCs w:val="20"/>
              </w:rPr>
              <w:t xml:space="preserve"> </w:t>
            </w:r>
            <w:r w:rsidRPr="0041668A">
              <w:rPr>
                <w:rFonts w:ascii="Times New Roman" w:hAnsi="Times New Roman" w:cs="Times New Roman"/>
                <w:sz w:val="20"/>
                <w:szCs w:val="20"/>
              </w:rPr>
              <w:t>якою</w:t>
            </w:r>
            <w:r w:rsidRPr="0041668A">
              <w:rPr>
                <w:rFonts w:ascii="Times New Roman" w:hAnsi="Times New Roman" w:cs="Times New Roman"/>
                <w:spacing w:val="80"/>
                <w:sz w:val="20"/>
                <w:szCs w:val="20"/>
              </w:rPr>
              <w:t xml:space="preserve"> </w:t>
            </w:r>
            <w:r w:rsidRPr="0041668A">
              <w:rPr>
                <w:rFonts w:ascii="Times New Roman" w:hAnsi="Times New Roman" w:cs="Times New Roman"/>
                <w:sz w:val="20"/>
                <w:szCs w:val="20"/>
              </w:rPr>
              <w:t>вносяться</w:t>
            </w:r>
            <w:r w:rsidRPr="0041668A">
              <w:rPr>
                <w:rFonts w:ascii="Times New Roman" w:hAnsi="Times New Roman" w:cs="Times New Roman"/>
                <w:spacing w:val="80"/>
                <w:sz w:val="20"/>
                <w:szCs w:val="20"/>
              </w:rPr>
              <w:t xml:space="preserve"> </w:t>
            </w:r>
            <w:r w:rsidRPr="0041668A">
              <w:rPr>
                <w:rFonts w:ascii="Times New Roman" w:hAnsi="Times New Roman" w:cs="Times New Roman"/>
                <w:sz w:val="20"/>
                <w:szCs w:val="20"/>
              </w:rPr>
              <w:t>зміни</w:t>
            </w:r>
            <w:r w:rsidRPr="0041668A">
              <w:rPr>
                <w:rFonts w:ascii="Times New Roman" w:hAnsi="Times New Roman" w:cs="Times New Roman"/>
                <w:spacing w:val="80"/>
                <w:sz w:val="20"/>
                <w:szCs w:val="20"/>
              </w:rPr>
              <w:t xml:space="preserve"> </w:t>
            </w:r>
            <w:r w:rsidRPr="0041668A">
              <w:rPr>
                <w:rFonts w:ascii="Times New Roman" w:hAnsi="Times New Roman" w:cs="Times New Roman"/>
                <w:sz w:val="20"/>
                <w:szCs w:val="20"/>
              </w:rPr>
              <w:t xml:space="preserve">до Директиви </w:t>
            </w:r>
            <w:hyperlink r:id="rId6">
              <w:r w:rsidRPr="0041668A">
                <w:rPr>
                  <w:rFonts w:ascii="Times New Roman" w:hAnsi="Times New Roman" w:cs="Times New Roman"/>
                  <w:color w:val="0000FF"/>
                  <w:sz w:val="20"/>
                  <w:szCs w:val="20"/>
                  <w:u w:val="single" w:color="0000FF"/>
                </w:rPr>
                <w:t>2004/35</w:t>
              </w:r>
              <w:proofErr w:type="gramStart"/>
              <w:r w:rsidRPr="0041668A">
                <w:rPr>
                  <w:rFonts w:ascii="Times New Roman" w:hAnsi="Times New Roman" w:cs="Times New Roman"/>
                  <w:color w:val="0000FF"/>
                  <w:sz w:val="20"/>
                  <w:szCs w:val="20"/>
                  <w:u w:val="single" w:color="0000FF"/>
                </w:rPr>
                <w:t>/ЄС</w:t>
              </w:r>
              <w:proofErr w:type="gramEnd"/>
            </w:hyperlink>
            <w:r w:rsidRPr="0041668A">
              <w:rPr>
                <w:rFonts w:ascii="Times New Roman" w:hAnsi="Times New Roman" w:cs="Times New Roman"/>
                <w:sz w:val="20"/>
                <w:szCs w:val="20"/>
              </w:rPr>
              <w:t>»;</w:t>
            </w:r>
          </w:p>
          <w:p w:rsidR="0041668A" w:rsidRPr="0041668A" w:rsidRDefault="0041668A" w:rsidP="0041668A">
            <w:pPr>
              <w:widowControl w:val="0"/>
              <w:autoSpaceDE w:val="0"/>
              <w:autoSpaceDN w:val="0"/>
              <w:spacing w:after="0" w:line="240" w:lineRule="auto"/>
              <w:ind w:left="52" w:firstLine="283"/>
              <w:rPr>
                <w:rFonts w:ascii="Times New Roman" w:hAnsi="Times New Roman" w:cs="Times New Roman"/>
                <w:sz w:val="20"/>
                <w:szCs w:val="20"/>
              </w:rPr>
            </w:pPr>
            <w:r w:rsidRPr="0041668A">
              <w:rPr>
                <w:rFonts w:ascii="Times New Roman" w:hAnsi="Times New Roman" w:cs="Times New Roman"/>
                <w:sz w:val="20"/>
                <w:szCs w:val="20"/>
              </w:rPr>
              <w:t xml:space="preserve">Директиви </w:t>
            </w:r>
            <w:hyperlink r:id="rId7">
              <w:r w:rsidRPr="0041668A">
                <w:rPr>
                  <w:rFonts w:ascii="Times New Roman" w:hAnsi="Times New Roman" w:cs="Times New Roman"/>
                  <w:color w:val="0000FF"/>
                  <w:sz w:val="20"/>
                  <w:szCs w:val="20"/>
                  <w:u w:val="single" w:color="0000FF"/>
                </w:rPr>
                <w:t>94/62</w:t>
              </w:r>
              <w:proofErr w:type="gramStart"/>
              <w:r w:rsidRPr="0041668A">
                <w:rPr>
                  <w:rFonts w:ascii="Times New Roman" w:hAnsi="Times New Roman" w:cs="Times New Roman"/>
                  <w:color w:val="0000FF"/>
                  <w:sz w:val="20"/>
                  <w:szCs w:val="20"/>
                  <w:u w:val="single" w:color="0000FF"/>
                </w:rPr>
                <w:t>/ЄС</w:t>
              </w:r>
              <w:proofErr w:type="gramEnd"/>
            </w:hyperlink>
            <w:r w:rsidRPr="0041668A">
              <w:rPr>
                <w:rFonts w:ascii="Times New Roman" w:hAnsi="Times New Roman" w:cs="Times New Roman"/>
                <w:color w:val="0000FF"/>
                <w:sz w:val="20"/>
                <w:szCs w:val="20"/>
              </w:rPr>
              <w:t xml:space="preserve"> </w:t>
            </w:r>
            <w:r w:rsidRPr="0041668A">
              <w:rPr>
                <w:rFonts w:ascii="Times New Roman" w:hAnsi="Times New Roman" w:cs="Times New Roman"/>
                <w:sz w:val="20"/>
                <w:szCs w:val="20"/>
              </w:rPr>
              <w:t>Європейського парламенту та Ради від 20 грудня 1994 року «Про упаковку та відходи упаковки»;</w:t>
            </w:r>
          </w:p>
          <w:p w:rsidR="0041668A" w:rsidRPr="0041668A" w:rsidRDefault="0041668A" w:rsidP="0041668A">
            <w:pPr>
              <w:widowControl w:val="0"/>
              <w:autoSpaceDE w:val="0"/>
              <w:autoSpaceDN w:val="0"/>
              <w:spacing w:after="0" w:line="240" w:lineRule="auto"/>
              <w:ind w:left="52" w:firstLine="283"/>
              <w:rPr>
                <w:rFonts w:ascii="Times New Roman" w:hAnsi="Times New Roman" w:cs="Times New Roman"/>
                <w:sz w:val="20"/>
                <w:szCs w:val="20"/>
              </w:rPr>
            </w:pPr>
            <w:r w:rsidRPr="0041668A">
              <w:rPr>
                <w:rFonts w:ascii="Times New Roman" w:hAnsi="Times New Roman" w:cs="Times New Roman"/>
                <w:sz w:val="20"/>
                <w:szCs w:val="20"/>
              </w:rPr>
              <w:t>Директиви 2012/19</w:t>
            </w:r>
            <w:proofErr w:type="gramStart"/>
            <w:r w:rsidRPr="0041668A">
              <w:rPr>
                <w:rFonts w:ascii="Times New Roman" w:hAnsi="Times New Roman" w:cs="Times New Roman"/>
                <w:sz w:val="20"/>
                <w:szCs w:val="20"/>
              </w:rPr>
              <w:t>/ЄС</w:t>
            </w:r>
            <w:proofErr w:type="gramEnd"/>
            <w:r w:rsidRPr="0041668A">
              <w:rPr>
                <w:rFonts w:ascii="Times New Roman" w:hAnsi="Times New Roman" w:cs="Times New Roman"/>
                <w:sz w:val="20"/>
                <w:szCs w:val="20"/>
              </w:rPr>
              <w:t xml:space="preserve"> Європейського парламенту та Ради від 4 липня 2012 року «Про відходи електричного та електронного обладнання (ВЕЕО)»;</w:t>
            </w:r>
          </w:p>
          <w:p w:rsidR="0041668A" w:rsidRPr="0041668A" w:rsidRDefault="0041668A" w:rsidP="0041668A">
            <w:pPr>
              <w:widowControl w:val="0"/>
              <w:autoSpaceDE w:val="0"/>
              <w:autoSpaceDN w:val="0"/>
              <w:spacing w:after="0" w:line="240" w:lineRule="auto"/>
              <w:ind w:left="52" w:firstLine="283"/>
              <w:rPr>
                <w:rFonts w:ascii="Times New Roman" w:hAnsi="Times New Roman" w:cs="Times New Roman"/>
                <w:sz w:val="20"/>
                <w:szCs w:val="20"/>
              </w:rPr>
            </w:pPr>
            <w:r w:rsidRPr="0041668A">
              <w:rPr>
                <w:rFonts w:ascii="Times New Roman" w:hAnsi="Times New Roman" w:cs="Times New Roman"/>
                <w:sz w:val="20"/>
                <w:szCs w:val="20"/>
              </w:rPr>
              <w:t>Директиви 2006/66/ЄC</w:t>
            </w:r>
            <w:r w:rsidRPr="0041668A">
              <w:rPr>
                <w:rFonts w:ascii="Times New Roman" w:hAnsi="Times New Roman" w:cs="Times New Roman"/>
                <w:spacing w:val="-2"/>
                <w:sz w:val="20"/>
                <w:szCs w:val="20"/>
              </w:rPr>
              <w:t xml:space="preserve"> </w:t>
            </w:r>
            <w:r w:rsidRPr="0041668A">
              <w:rPr>
                <w:rFonts w:ascii="Times New Roman" w:hAnsi="Times New Roman" w:cs="Times New Roman"/>
                <w:sz w:val="20"/>
                <w:szCs w:val="20"/>
              </w:rPr>
              <w:t>Європейського</w:t>
            </w:r>
            <w:r w:rsidRPr="0041668A">
              <w:rPr>
                <w:rFonts w:ascii="Times New Roman" w:hAnsi="Times New Roman" w:cs="Times New Roman"/>
                <w:spacing w:val="-3"/>
                <w:sz w:val="20"/>
                <w:szCs w:val="20"/>
              </w:rPr>
              <w:t xml:space="preserve"> </w:t>
            </w:r>
            <w:r w:rsidRPr="0041668A">
              <w:rPr>
                <w:rFonts w:ascii="Times New Roman" w:hAnsi="Times New Roman" w:cs="Times New Roman"/>
                <w:sz w:val="20"/>
                <w:szCs w:val="20"/>
              </w:rPr>
              <w:t>парламенту</w:t>
            </w:r>
            <w:r w:rsidRPr="0041668A">
              <w:rPr>
                <w:rFonts w:ascii="Times New Roman" w:hAnsi="Times New Roman" w:cs="Times New Roman"/>
                <w:spacing w:val="-7"/>
                <w:sz w:val="20"/>
                <w:szCs w:val="20"/>
              </w:rPr>
              <w:t xml:space="preserve"> </w:t>
            </w:r>
            <w:r w:rsidRPr="0041668A">
              <w:rPr>
                <w:rFonts w:ascii="Times New Roman" w:hAnsi="Times New Roman" w:cs="Times New Roman"/>
                <w:sz w:val="20"/>
                <w:szCs w:val="20"/>
              </w:rPr>
              <w:t>та</w:t>
            </w:r>
            <w:proofErr w:type="gramStart"/>
            <w:r w:rsidRPr="0041668A">
              <w:rPr>
                <w:rFonts w:ascii="Times New Roman" w:hAnsi="Times New Roman" w:cs="Times New Roman"/>
                <w:sz w:val="20"/>
                <w:szCs w:val="20"/>
              </w:rPr>
              <w:t xml:space="preserve"> Р</w:t>
            </w:r>
            <w:proofErr w:type="gramEnd"/>
            <w:r w:rsidRPr="0041668A">
              <w:rPr>
                <w:rFonts w:ascii="Times New Roman" w:hAnsi="Times New Roman" w:cs="Times New Roman"/>
                <w:sz w:val="20"/>
                <w:szCs w:val="20"/>
              </w:rPr>
              <w:t>ади від 6</w:t>
            </w:r>
            <w:r w:rsidRPr="0041668A">
              <w:rPr>
                <w:rFonts w:ascii="Times New Roman" w:hAnsi="Times New Roman" w:cs="Times New Roman"/>
                <w:spacing w:val="-3"/>
                <w:sz w:val="20"/>
                <w:szCs w:val="20"/>
              </w:rPr>
              <w:t xml:space="preserve"> </w:t>
            </w:r>
            <w:r w:rsidRPr="0041668A">
              <w:rPr>
                <w:rFonts w:ascii="Times New Roman" w:hAnsi="Times New Roman" w:cs="Times New Roman"/>
                <w:sz w:val="20"/>
                <w:szCs w:val="20"/>
              </w:rPr>
              <w:t>вересня 2006 року</w:t>
            </w:r>
            <w:r w:rsidRPr="0041668A">
              <w:rPr>
                <w:rFonts w:ascii="Times New Roman" w:hAnsi="Times New Roman" w:cs="Times New Roman"/>
                <w:spacing w:val="-7"/>
                <w:sz w:val="20"/>
                <w:szCs w:val="20"/>
              </w:rPr>
              <w:t xml:space="preserve"> </w:t>
            </w:r>
            <w:r w:rsidRPr="0041668A">
              <w:rPr>
                <w:rFonts w:ascii="Times New Roman" w:hAnsi="Times New Roman" w:cs="Times New Roman"/>
                <w:sz w:val="20"/>
                <w:szCs w:val="20"/>
              </w:rPr>
              <w:t>«Про батарейки і акумулятори та відпрацьовані батарейки і акумулятори».</w:t>
            </w:r>
          </w:p>
        </w:tc>
      </w:tr>
      <w:tr w:rsidR="0041668A" w:rsidRPr="00677545" w:rsidTr="00E46DAB">
        <w:trPr>
          <w:trHeight w:val="1441"/>
        </w:trPr>
        <w:tc>
          <w:tcPr>
            <w:tcW w:w="710" w:type="dxa"/>
            <w:shd w:val="clear" w:color="auto" w:fill="auto"/>
          </w:tcPr>
          <w:p w:rsidR="0041668A" w:rsidRPr="0041668A" w:rsidRDefault="0041668A" w:rsidP="0041668A">
            <w:pPr>
              <w:widowControl w:val="0"/>
              <w:autoSpaceDE w:val="0"/>
              <w:autoSpaceDN w:val="0"/>
              <w:spacing w:after="0" w:line="240" w:lineRule="auto"/>
              <w:ind w:left="9"/>
              <w:jc w:val="center"/>
              <w:rPr>
                <w:rFonts w:ascii="Times New Roman" w:hAnsi="Times New Roman" w:cs="Times New Roman"/>
                <w:sz w:val="20"/>
                <w:szCs w:val="20"/>
              </w:rPr>
            </w:pPr>
            <w:r w:rsidRPr="0041668A">
              <w:rPr>
                <w:rFonts w:ascii="Times New Roman" w:hAnsi="Times New Roman" w:cs="Times New Roman"/>
                <w:spacing w:val="-10"/>
                <w:sz w:val="20"/>
                <w:szCs w:val="20"/>
              </w:rPr>
              <w:t>2</w:t>
            </w:r>
          </w:p>
        </w:tc>
        <w:tc>
          <w:tcPr>
            <w:tcW w:w="1559" w:type="dxa"/>
            <w:shd w:val="clear" w:color="auto" w:fill="auto"/>
          </w:tcPr>
          <w:p w:rsidR="0041668A" w:rsidRPr="0041668A" w:rsidRDefault="0041668A" w:rsidP="0041668A">
            <w:pPr>
              <w:widowControl w:val="0"/>
              <w:autoSpaceDE w:val="0"/>
              <w:autoSpaceDN w:val="0"/>
              <w:spacing w:after="0" w:line="240" w:lineRule="auto"/>
              <w:ind w:left="53" w:right="194"/>
              <w:rPr>
                <w:rFonts w:ascii="Times New Roman" w:hAnsi="Times New Roman" w:cs="Times New Roman"/>
                <w:b/>
                <w:sz w:val="20"/>
                <w:szCs w:val="20"/>
              </w:rPr>
            </w:pPr>
            <w:r w:rsidRPr="0041668A">
              <w:rPr>
                <w:rFonts w:ascii="Times New Roman" w:hAnsi="Times New Roman" w:cs="Times New Roman"/>
                <w:b/>
                <w:sz w:val="20"/>
                <w:szCs w:val="20"/>
              </w:rPr>
              <w:t>Терміни</w:t>
            </w:r>
            <w:r w:rsidRPr="0041668A">
              <w:rPr>
                <w:rFonts w:ascii="Times New Roman" w:hAnsi="Times New Roman" w:cs="Times New Roman"/>
                <w:b/>
                <w:spacing w:val="-12"/>
                <w:sz w:val="20"/>
                <w:szCs w:val="20"/>
              </w:rPr>
              <w:t xml:space="preserve"> </w:t>
            </w:r>
            <w:r w:rsidRPr="0041668A">
              <w:rPr>
                <w:rFonts w:ascii="Times New Roman" w:hAnsi="Times New Roman" w:cs="Times New Roman"/>
                <w:b/>
                <w:sz w:val="20"/>
                <w:szCs w:val="20"/>
              </w:rPr>
              <w:t xml:space="preserve">надання </w:t>
            </w:r>
            <w:r w:rsidRPr="0041668A">
              <w:rPr>
                <w:rFonts w:ascii="Times New Roman" w:hAnsi="Times New Roman" w:cs="Times New Roman"/>
                <w:b/>
                <w:spacing w:val="-2"/>
                <w:sz w:val="20"/>
                <w:szCs w:val="20"/>
              </w:rPr>
              <w:t>послуг</w:t>
            </w:r>
          </w:p>
        </w:tc>
        <w:tc>
          <w:tcPr>
            <w:tcW w:w="7655" w:type="dxa"/>
            <w:shd w:val="clear" w:color="auto" w:fill="auto"/>
          </w:tcPr>
          <w:p w:rsidR="0041668A" w:rsidRPr="0041668A" w:rsidRDefault="0041668A" w:rsidP="0041668A">
            <w:pPr>
              <w:widowControl w:val="0"/>
              <w:autoSpaceDE w:val="0"/>
              <w:autoSpaceDN w:val="0"/>
              <w:spacing w:after="0" w:line="240" w:lineRule="auto"/>
              <w:ind w:left="484"/>
              <w:rPr>
                <w:rFonts w:ascii="Times New Roman" w:hAnsi="Times New Roman" w:cs="Times New Roman"/>
                <w:sz w:val="20"/>
                <w:szCs w:val="20"/>
              </w:rPr>
            </w:pPr>
            <w:r w:rsidRPr="0041668A">
              <w:rPr>
                <w:rFonts w:ascii="Times New Roman" w:hAnsi="Times New Roman" w:cs="Times New Roman"/>
                <w:sz w:val="20"/>
                <w:szCs w:val="20"/>
              </w:rPr>
              <w:t>Початок</w:t>
            </w:r>
            <w:r w:rsidRPr="0041668A">
              <w:rPr>
                <w:rFonts w:ascii="Times New Roman" w:hAnsi="Times New Roman" w:cs="Times New Roman"/>
                <w:spacing w:val="-5"/>
                <w:sz w:val="20"/>
                <w:szCs w:val="20"/>
              </w:rPr>
              <w:t xml:space="preserve"> </w:t>
            </w:r>
            <w:r w:rsidRPr="0041668A">
              <w:rPr>
                <w:rFonts w:ascii="Times New Roman" w:hAnsi="Times New Roman" w:cs="Times New Roman"/>
                <w:sz w:val="20"/>
                <w:szCs w:val="20"/>
              </w:rPr>
              <w:t>надання</w:t>
            </w:r>
            <w:r w:rsidRPr="0041668A">
              <w:rPr>
                <w:rFonts w:ascii="Times New Roman" w:hAnsi="Times New Roman" w:cs="Times New Roman"/>
                <w:spacing w:val="-4"/>
                <w:sz w:val="20"/>
                <w:szCs w:val="20"/>
              </w:rPr>
              <w:t xml:space="preserve"> </w:t>
            </w:r>
            <w:r w:rsidRPr="0041668A">
              <w:rPr>
                <w:rFonts w:ascii="Times New Roman" w:hAnsi="Times New Roman" w:cs="Times New Roman"/>
                <w:sz w:val="20"/>
                <w:szCs w:val="20"/>
              </w:rPr>
              <w:t>послуг</w:t>
            </w:r>
            <w:r w:rsidRPr="0041668A">
              <w:rPr>
                <w:rFonts w:ascii="Times New Roman" w:hAnsi="Times New Roman" w:cs="Times New Roman"/>
                <w:sz w:val="20"/>
                <w:szCs w:val="20"/>
                <w:lang w:val="uk-UA"/>
              </w:rPr>
              <w:t>и</w:t>
            </w:r>
            <w:r w:rsidRPr="0041668A">
              <w:rPr>
                <w:rFonts w:ascii="Times New Roman" w:hAnsi="Times New Roman" w:cs="Times New Roman"/>
                <w:b/>
                <w:sz w:val="20"/>
                <w:szCs w:val="20"/>
              </w:rPr>
              <w:t>:</w:t>
            </w:r>
            <w:r w:rsidRPr="0041668A">
              <w:rPr>
                <w:rFonts w:ascii="Times New Roman" w:hAnsi="Times New Roman" w:cs="Times New Roman"/>
                <w:b/>
                <w:spacing w:val="-3"/>
                <w:sz w:val="20"/>
                <w:szCs w:val="20"/>
              </w:rPr>
              <w:t xml:space="preserve"> </w:t>
            </w:r>
            <w:r w:rsidRPr="0041668A">
              <w:rPr>
                <w:rFonts w:ascii="Times New Roman" w:hAnsi="Times New Roman" w:cs="Times New Roman"/>
                <w:b/>
                <w:sz w:val="20"/>
                <w:szCs w:val="20"/>
              </w:rPr>
              <w:t>з</w:t>
            </w:r>
            <w:r w:rsidRPr="0041668A">
              <w:rPr>
                <w:rFonts w:ascii="Times New Roman" w:hAnsi="Times New Roman" w:cs="Times New Roman"/>
                <w:b/>
                <w:spacing w:val="-2"/>
                <w:sz w:val="20"/>
                <w:szCs w:val="20"/>
              </w:rPr>
              <w:t xml:space="preserve"> </w:t>
            </w:r>
            <w:r w:rsidRPr="0041668A">
              <w:rPr>
                <w:rFonts w:ascii="Times New Roman" w:hAnsi="Times New Roman" w:cs="Times New Roman"/>
                <w:b/>
                <w:sz w:val="20"/>
                <w:szCs w:val="20"/>
              </w:rPr>
              <w:t>моменту</w:t>
            </w:r>
            <w:r w:rsidRPr="0041668A">
              <w:rPr>
                <w:rFonts w:ascii="Times New Roman" w:hAnsi="Times New Roman" w:cs="Times New Roman"/>
                <w:b/>
                <w:spacing w:val="-7"/>
                <w:sz w:val="20"/>
                <w:szCs w:val="20"/>
              </w:rPr>
              <w:t xml:space="preserve"> </w:t>
            </w:r>
            <w:r w:rsidRPr="0041668A">
              <w:rPr>
                <w:rFonts w:ascii="Times New Roman" w:hAnsi="Times New Roman" w:cs="Times New Roman"/>
                <w:b/>
                <w:sz w:val="20"/>
                <w:szCs w:val="20"/>
              </w:rPr>
              <w:t>укладання</w:t>
            </w:r>
            <w:r w:rsidRPr="0041668A">
              <w:rPr>
                <w:rFonts w:ascii="Times New Roman" w:hAnsi="Times New Roman" w:cs="Times New Roman"/>
                <w:b/>
                <w:spacing w:val="-4"/>
                <w:sz w:val="20"/>
                <w:szCs w:val="20"/>
              </w:rPr>
              <w:t xml:space="preserve"> </w:t>
            </w:r>
            <w:r w:rsidRPr="0041668A">
              <w:rPr>
                <w:rFonts w:ascii="Times New Roman" w:hAnsi="Times New Roman" w:cs="Times New Roman"/>
                <w:b/>
                <w:spacing w:val="-2"/>
                <w:sz w:val="20"/>
                <w:szCs w:val="20"/>
              </w:rPr>
              <w:t>договору</w:t>
            </w:r>
          </w:p>
          <w:p w:rsidR="0041668A" w:rsidRPr="0041668A" w:rsidRDefault="0041668A" w:rsidP="0041668A">
            <w:pPr>
              <w:widowControl w:val="0"/>
              <w:autoSpaceDE w:val="0"/>
              <w:autoSpaceDN w:val="0"/>
              <w:spacing w:after="0" w:line="240" w:lineRule="auto"/>
              <w:ind w:left="58" w:firstLine="426"/>
              <w:rPr>
                <w:rFonts w:ascii="Times New Roman" w:hAnsi="Times New Roman" w:cs="Times New Roman"/>
                <w:sz w:val="20"/>
                <w:szCs w:val="20"/>
                <w:lang w:val="uk-UA"/>
              </w:rPr>
            </w:pPr>
          </w:p>
          <w:p w:rsidR="0041668A" w:rsidRPr="0041668A" w:rsidRDefault="0041668A" w:rsidP="0041668A">
            <w:pPr>
              <w:widowControl w:val="0"/>
              <w:autoSpaceDE w:val="0"/>
              <w:autoSpaceDN w:val="0"/>
              <w:spacing w:after="0" w:line="240" w:lineRule="auto"/>
              <w:ind w:left="58" w:firstLine="426"/>
              <w:rPr>
                <w:rFonts w:ascii="Times New Roman" w:hAnsi="Times New Roman" w:cs="Times New Roman"/>
                <w:b/>
                <w:sz w:val="20"/>
                <w:szCs w:val="20"/>
                <w:lang w:val="uk-UA"/>
              </w:rPr>
            </w:pPr>
            <w:r w:rsidRPr="0041668A">
              <w:rPr>
                <w:rFonts w:ascii="Times New Roman" w:hAnsi="Times New Roman" w:cs="Times New Roman"/>
                <w:sz w:val="20"/>
                <w:szCs w:val="20"/>
                <w:lang w:val="uk-UA"/>
              </w:rPr>
              <w:t>Закінчення</w:t>
            </w:r>
            <w:r w:rsidRPr="0041668A">
              <w:rPr>
                <w:rFonts w:ascii="Times New Roman" w:hAnsi="Times New Roman" w:cs="Times New Roman"/>
                <w:spacing w:val="16"/>
                <w:sz w:val="20"/>
                <w:szCs w:val="20"/>
                <w:lang w:val="uk-UA"/>
              </w:rPr>
              <w:t xml:space="preserve"> </w:t>
            </w:r>
            <w:r w:rsidRPr="0041668A">
              <w:rPr>
                <w:rFonts w:ascii="Times New Roman" w:hAnsi="Times New Roman" w:cs="Times New Roman"/>
                <w:sz w:val="20"/>
                <w:szCs w:val="20"/>
                <w:lang w:val="uk-UA"/>
              </w:rPr>
              <w:t>надання</w:t>
            </w:r>
            <w:r w:rsidRPr="0041668A">
              <w:rPr>
                <w:rFonts w:ascii="Times New Roman" w:hAnsi="Times New Roman" w:cs="Times New Roman"/>
                <w:spacing w:val="21"/>
                <w:sz w:val="20"/>
                <w:szCs w:val="20"/>
                <w:lang w:val="uk-UA"/>
              </w:rPr>
              <w:t xml:space="preserve"> </w:t>
            </w:r>
            <w:r w:rsidRPr="0041668A">
              <w:rPr>
                <w:rFonts w:ascii="Times New Roman" w:hAnsi="Times New Roman" w:cs="Times New Roman"/>
                <w:sz w:val="20"/>
                <w:szCs w:val="20"/>
                <w:lang w:val="uk-UA"/>
              </w:rPr>
              <w:t>послуги</w:t>
            </w:r>
            <w:r w:rsidRPr="0041668A">
              <w:rPr>
                <w:rFonts w:ascii="Times New Roman" w:hAnsi="Times New Roman" w:cs="Times New Roman"/>
                <w:spacing w:val="16"/>
                <w:sz w:val="20"/>
                <w:szCs w:val="20"/>
                <w:lang w:val="uk-UA"/>
              </w:rPr>
              <w:t xml:space="preserve"> </w:t>
            </w:r>
            <w:r w:rsidRPr="0041668A">
              <w:rPr>
                <w:rFonts w:ascii="Times New Roman" w:hAnsi="Times New Roman" w:cs="Times New Roman"/>
                <w:sz w:val="20"/>
                <w:szCs w:val="20"/>
                <w:lang w:val="uk-UA"/>
              </w:rPr>
              <w:t>з</w:t>
            </w:r>
            <w:r w:rsidRPr="0041668A">
              <w:rPr>
                <w:rFonts w:ascii="Times New Roman" w:hAnsi="Times New Roman" w:cs="Times New Roman"/>
                <w:spacing w:val="20"/>
                <w:sz w:val="20"/>
                <w:szCs w:val="20"/>
                <w:lang w:val="uk-UA"/>
              </w:rPr>
              <w:t xml:space="preserve"> </w:t>
            </w:r>
            <w:r w:rsidRPr="0041668A">
              <w:rPr>
                <w:rFonts w:ascii="Times New Roman" w:hAnsi="Times New Roman" w:cs="Times New Roman"/>
                <w:sz w:val="20"/>
                <w:szCs w:val="20"/>
                <w:lang w:val="uk-UA"/>
              </w:rPr>
              <w:t>розроблення</w:t>
            </w:r>
            <w:r w:rsidRPr="0041668A">
              <w:rPr>
                <w:rFonts w:ascii="Times New Roman" w:hAnsi="Times New Roman" w:cs="Times New Roman"/>
                <w:spacing w:val="20"/>
                <w:sz w:val="20"/>
                <w:szCs w:val="20"/>
                <w:lang w:val="uk-UA"/>
              </w:rPr>
              <w:t xml:space="preserve"> </w:t>
            </w:r>
            <w:r w:rsidRPr="0041668A">
              <w:rPr>
                <w:rFonts w:ascii="Times New Roman" w:hAnsi="Times New Roman" w:cs="Times New Roman"/>
                <w:b/>
                <w:sz w:val="20"/>
                <w:szCs w:val="20"/>
                <w:lang w:val="uk-UA"/>
              </w:rPr>
              <w:t>Місцевого</w:t>
            </w:r>
            <w:r w:rsidRPr="0041668A">
              <w:rPr>
                <w:rFonts w:ascii="Times New Roman" w:hAnsi="Times New Roman" w:cs="Times New Roman"/>
                <w:b/>
                <w:spacing w:val="11"/>
                <w:sz w:val="20"/>
                <w:szCs w:val="20"/>
                <w:lang w:val="uk-UA"/>
              </w:rPr>
              <w:t xml:space="preserve"> </w:t>
            </w:r>
            <w:r w:rsidRPr="0041668A">
              <w:rPr>
                <w:rFonts w:ascii="Times New Roman" w:hAnsi="Times New Roman" w:cs="Times New Roman"/>
                <w:b/>
                <w:sz w:val="20"/>
                <w:szCs w:val="20"/>
                <w:lang w:val="uk-UA"/>
              </w:rPr>
              <w:t>плану</w:t>
            </w:r>
            <w:r w:rsidRPr="0041668A">
              <w:rPr>
                <w:rFonts w:ascii="Times New Roman" w:hAnsi="Times New Roman" w:cs="Times New Roman"/>
                <w:b/>
                <w:spacing w:val="10"/>
                <w:sz w:val="20"/>
                <w:szCs w:val="20"/>
                <w:lang w:val="uk-UA"/>
              </w:rPr>
              <w:t xml:space="preserve"> </w:t>
            </w:r>
            <w:r w:rsidRPr="0041668A">
              <w:rPr>
                <w:rFonts w:ascii="Times New Roman" w:hAnsi="Times New Roman" w:cs="Times New Roman"/>
                <w:b/>
                <w:sz w:val="20"/>
                <w:szCs w:val="20"/>
                <w:lang w:val="uk-UA"/>
              </w:rPr>
              <w:t>управління</w:t>
            </w:r>
            <w:r w:rsidRPr="0041668A">
              <w:rPr>
                <w:rFonts w:ascii="Times New Roman" w:hAnsi="Times New Roman" w:cs="Times New Roman"/>
                <w:b/>
                <w:spacing w:val="12"/>
                <w:sz w:val="20"/>
                <w:szCs w:val="20"/>
                <w:lang w:val="uk-UA"/>
              </w:rPr>
              <w:t xml:space="preserve"> </w:t>
            </w:r>
            <w:r w:rsidRPr="0041668A">
              <w:rPr>
                <w:rFonts w:ascii="Times New Roman" w:hAnsi="Times New Roman" w:cs="Times New Roman"/>
                <w:b/>
                <w:spacing w:val="-2"/>
                <w:sz w:val="20"/>
                <w:szCs w:val="20"/>
                <w:lang w:val="uk-UA"/>
              </w:rPr>
              <w:t>відходами</w:t>
            </w:r>
            <w:r w:rsidRPr="0041668A">
              <w:rPr>
                <w:rFonts w:ascii="Times New Roman" w:hAnsi="Times New Roman" w:cs="Times New Roman"/>
                <w:b/>
                <w:sz w:val="20"/>
                <w:szCs w:val="20"/>
                <w:lang w:val="uk-UA"/>
              </w:rPr>
              <w:t xml:space="preserve"> </w:t>
            </w:r>
            <w:r w:rsidRPr="0041668A">
              <w:rPr>
                <w:rFonts w:ascii="Times New Roman" w:hAnsi="Times New Roman" w:cs="Times New Roman"/>
                <w:b/>
                <w:color w:val="000000"/>
                <w:sz w:val="20"/>
                <w:szCs w:val="20"/>
                <w:lang w:val="uk-UA"/>
              </w:rPr>
              <w:t>на території Карпівської сільської територільної громади Криворізького району Дніпропетровської області</w:t>
            </w:r>
            <w:r w:rsidRPr="0041668A">
              <w:rPr>
                <w:rFonts w:ascii="Times New Roman" w:hAnsi="Times New Roman" w:cs="Times New Roman"/>
                <w:spacing w:val="-2"/>
                <w:sz w:val="20"/>
                <w:szCs w:val="20"/>
                <w:lang w:val="uk-UA"/>
              </w:rPr>
              <w:t xml:space="preserve"> </w:t>
            </w:r>
            <w:r w:rsidRPr="0041668A">
              <w:rPr>
                <w:rFonts w:ascii="Times New Roman" w:hAnsi="Times New Roman" w:cs="Times New Roman"/>
                <w:b/>
                <w:spacing w:val="-2"/>
                <w:sz w:val="20"/>
                <w:szCs w:val="20"/>
                <w:lang w:val="uk-UA"/>
              </w:rPr>
              <w:t>– до</w:t>
            </w:r>
            <w:r w:rsidRPr="0041668A">
              <w:rPr>
                <w:rFonts w:ascii="Times New Roman" w:hAnsi="Times New Roman" w:cs="Times New Roman"/>
                <w:b/>
                <w:spacing w:val="-1"/>
                <w:sz w:val="20"/>
                <w:szCs w:val="20"/>
                <w:lang w:val="uk-UA"/>
              </w:rPr>
              <w:t xml:space="preserve"> </w:t>
            </w:r>
            <w:r w:rsidRPr="0041668A">
              <w:rPr>
                <w:rFonts w:ascii="Times New Roman" w:hAnsi="Times New Roman" w:cs="Times New Roman"/>
                <w:b/>
                <w:spacing w:val="-2"/>
                <w:sz w:val="20"/>
                <w:szCs w:val="20"/>
                <w:lang w:val="uk-UA"/>
              </w:rPr>
              <w:t xml:space="preserve">01.12.2025 </w:t>
            </w:r>
            <w:r w:rsidRPr="0041668A">
              <w:rPr>
                <w:rFonts w:ascii="Times New Roman" w:hAnsi="Times New Roman" w:cs="Times New Roman"/>
                <w:b/>
                <w:spacing w:val="-4"/>
                <w:sz w:val="20"/>
                <w:szCs w:val="20"/>
                <w:lang w:val="uk-UA"/>
              </w:rPr>
              <w:t>року.</w:t>
            </w:r>
          </w:p>
        </w:tc>
      </w:tr>
      <w:tr w:rsidR="0041668A" w:rsidRPr="00677545" w:rsidTr="00E46DAB">
        <w:trPr>
          <w:trHeight w:val="3534"/>
        </w:trPr>
        <w:tc>
          <w:tcPr>
            <w:tcW w:w="710" w:type="dxa"/>
            <w:shd w:val="clear" w:color="auto" w:fill="auto"/>
          </w:tcPr>
          <w:p w:rsidR="0041668A" w:rsidRPr="0041668A" w:rsidRDefault="0041668A" w:rsidP="0041668A">
            <w:pPr>
              <w:widowControl w:val="0"/>
              <w:autoSpaceDE w:val="0"/>
              <w:autoSpaceDN w:val="0"/>
              <w:spacing w:after="0" w:line="240" w:lineRule="auto"/>
              <w:ind w:left="9"/>
              <w:jc w:val="center"/>
              <w:rPr>
                <w:rFonts w:ascii="Times New Roman" w:hAnsi="Times New Roman" w:cs="Times New Roman"/>
                <w:sz w:val="20"/>
                <w:szCs w:val="20"/>
              </w:rPr>
            </w:pPr>
            <w:r w:rsidRPr="0041668A">
              <w:rPr>
                <w:rFonts w:ascii="Times New Roman" w:hAnsi="Times New Roman" w:cs="Times New Roman"/>
                <w:spacing w:val="-10"/>
                <w:sz w:val="20"/>
                <w:szCs w:val="20"/>
              </w:rPr>
              <w:lastRenderedPageBreak/>
              <w:t>3</w:t>
            </w:r>
          </w:p>
        </w:tc>
        <w:tc>
          <w:tcPr>
            <w:tcW w:w="1559" w:type="dxa"/>
            <w:shd w:val="clear" w:color="auto" w:fill="auto"/>
          </w:tcPr>
          <w:p w:rsidR="0041668A" w:rsidRPr="0041668A" w:rsidRDefault="0041668A" w:rsidP="0041668A">
            <w:pPr>
              <w:widowControl w:val="0"/>
              <w:autoSpaceDE w:val="0"/>
              <w:autoSpaceDN w:val="0"/>
              <w:spacing w:after="0" w:line="240" w:lineRule="auto"/>
              <w:ind w:left="53" w:right="194"/>
              <w:rPr>
                <w:rFonts w:ascii="Times New Roman" w:hAnsi="Times New Roman" w:cs="Times New Roman"/>
                <w:b/>
                <w:sz w:val="20"/>
                <w:szCs w:val="20"/>
              </w:rPr>
            </w:pPr>
            <w:r w:rsidRPr="0041668A">
              <w:rPr>
                <w:rFonts w:ascii="Times New Roman" w:hAnsi="Times New Roman" w:cs="Times New Roman"/>
                <w:b/>
                <w:sz w:val="20"/>
                <w:szCs w:val="20"/>
              </w:rPr>
              <w:t>Мета</w:t>
            </w:r>
            <w:r w:rsidRPr="0041668A">
              <w:rPr>
                <w:rFonts w:ascii="Times New Roman" w:hAnsi="Times New Roman" w:cs="Times New Roman"/>
                <w:b/>
                <w:spacing w:val="-12"/>
                <w:sz w:val="20"/>
                <w:szCs w:val="20"/>
              </w:rPr>
              <w:t xml:space="preserve"> </w:t>
            </w:r>
            <w:r w:rsidRPr="0041668A">
              <w:rPr>
                <w:rFonts w:ascii="Times New Roman" w:hAnsi="Times New Roman" w:cs="Times New Roman"/>
                <w:b/>
                <w:sz w:val="20"/>
                <w:szCs w:val="20"/>
              </w:rPr>
              <w:t>та</w:t>
            </w:r>
            <w:r w:rsidRPr="0041668A">
              <w:rPr>
                <w:rFonts w:ascii="Times New Roman" w:hAnsi="Times New Roman" w:cs="Times New Roman"/>
                <w:b/>
                <w:spacing w:val="-12"/>
                <w:sz w:val="20"/>
                <w:szCs w:val="20"/>
              </w:rPr>
              <w:t xml:space="preserve"> </w:t>
            </w:r>
            <w:r w:rsidRPr="0041668A">
              <w:rPr>
                <w:rFonts w:ascii="Times New Roman" w:hAnsi="Times New Roman" w:cs="Times New Roman"/>
                <w:b/>
                <w:sz w:val="20"/>
                <w:szCs w:val="20"/>
              </w:rPr>
              <w:t xml:space="preserve">основні </w:t>
            </w:r>
            <w:r w:rsidRPr="0041668A">
              <w:rPr>
                <w:rFonts w:ascii="Times New Roman" w:hAnsi="Times New Roman" w:cs="Times New Roman"/>
                <w:b/>
                <w:spacing w:val="-2"/>
                <w:sz w:val="20"/>
                <w:szCs w:val="20"/>
              </w:rPr>
              <w:t>завдання</w:t>
            </w:r>
          </w:p>
        </w:tc>
        <w:tc>
          <w:tcPr>
            <w:tcW w:w="7655" w:type="dxa"/>
            <w:shd w:val="clear" w:color="auto" w:fill="auto"/>
          </w:tcPr>
          <w:p w:rsidR="0041668A" w:rsidRPr="0041668A" w:rsidRDefault="0041668A" w:rsidP="0041668A">
            <w:pPr>
              <w:widowControl w:val="0"/>
              <w:autoSpaceDE w:val="0"/>
              <w:autoSpaceDN w:val="0"/>
              <w:spacing w:after="0" w:line="240" w:lineRule="auto"/>
              <w:ind w:left="52" w:right="41" w:firstLine="398"/>
              <w:jc w:val="both"/>
              <w:rPr>
                <w:rFonts w:ascii="Times New Roman" w:hAnsi="Times New Roman" w:cs="Times New Roman"/>
                <w:sz w:val="20"/>
                <w:szCs w:val="20"/>
                <w:lang w:val="uk-UA"/>
              </w:rPr>
            </w:pPr>
            <w:r w:rsidRPr="0041668A">
              <w:rPr>
                <w:rFonts w:ascii="Times New Roman" w:hAnsi="Times New Roman" w:cs="Times New Roman"/>
                <w:sz w:val="20"/>
                <w:szCs w:val="20"/>
                <w:lang w:val="uk-UA"/>
              </w:rPr>
              <w:t xml:space="preserve">Метою розроблення Місцевого плану управління відходами </w:t>
            </w:r>
            <w:r w:rsidRPr="0041668A">
              <w:rPr>
                <w:rFonts w:ascii="Times New Roman" w:hAnsi="Times New Roman" w:cs="Times New Roman"/>
                <w:color w:val="000000"/>
                <w:sz w:val="20"/>
                <w:szCs w:val="20"/>
                <w:lang w:val="uk-UA"/>
              </w:rPr>
              <w:t>на території Карпівської сільської територільної громади Криворізького району Дніпропетровської області</w:t>
            </w:r>
            <w:r w:rsidRPr="0041668A">
              <w:rPr>
                <w:rFonts w:ascii="Times New Roman" w:hAnsi="Times New Roman" w:cs="Times New Roman"/>
                <w:sz w:val="20"/>
                <w:szCs w:val="20"/>
                <w:lang w:val="uk-UA"/>
              </w:rPr>
              <w:t xml:space="preserve"> (далі – МПУВ) є необхідність створення та забезпечення ефективного функціонування системи управління відходами на території </w:t>
            </w:r>
            <w:r w:rsidRPr="0041668A">
              <w:rPr>
                <w:rFonts w:ascii="Times New Roman" w:hAnsi="Times New Roman" w:cs="Times New Roman"/>
                <w:color w:val="000000"/>
                <w:sz w:val="20"/>
                <w:szCs w:val="20"/>
                <w:lang w:val="uk-UA"/>
              </w:rPr>
              <w:t>Карпівської сільської територільної громади Криворізького району Дніпропетровської області</w:t>
            </w:r>
            <w:r w:rsidRPr="0041668A">
              <w:rPr>
                <w:rFonts w:ascii="Times New Roman" w:hAnsi="Times New Roman" w:cs="Times New Roman"/>
                <w:sz w:val="20"/>
                <w:szCs w:val="20"/>
                <w:lang w:val="uk-UA"/>
              </w:rPr>
              <w:t xml:space="preserve"> на інноваційних</w:t>
            </w:r>
            <w:r w:rsidRPr="0041668A">
              <w:rPr>
                <w:rFonts w:ascii="Times New Roman" w:hAnsi="Times New Roman" w:cs="Times New Roman"/>
                <w:spacing w:val="-3"/>
                <w:sz w:val="20"/>
                <w:szCs w:val="20"/>
                <w:lang w:val="uk-UA"/>
              </w:rPr>
              <w:t xml:space="preserve"> </w:t>
            </w:r>
            <w:r w:rsidRPr="0041668A">
              <w:rPr>
                <w:rFonts w:ascii="Times New Roman" w:hAnsi="Times New Roman" w:cs="Times New Roman"/>
                <w:sz w:val="20"/>
                <w:szCs w:val="20"/>
                <w:lang w:val="uk-UA"/>
              </w:rPr>
              <w:t>засадах, впровадження стратегічного</w:t>
            </w:r>
            <w:r w:rsidRPr="0041668A">
              <w:rPr>
                <w:rFonts w:ascii="Times New Roman" w:hAnsi="Times New Roman" w:cs="Times New Roman"/>
                <w:spacing w:val="-2"/>
                <w:sz w:val="20"/>
                <w:szCs w:val="20"/>
                <w:lang w:val="uk-UA"/>
              </w:rPr>
              <w:t xml:space="preserve"> </w:t>
            </w:r>
            <w:r w:rsidRPr="0041668A">
              <w:rPr>
                <w:rFonts w:ascii="Times New Roman" w:hAnsi="Times New Roman" w:cs="Times New Roman"/>
                <w:sz w:val="20"/>
                <w:szCs w:val="20"/>
                <w:lang w:val="uk-UA"/>
              </w:rPr>
              <w:t>планування, що передбачатиме виконання ряду заходів, спрямованих на реформування та</w:t>
            </w:r>
            <w:r w:rsidRPr="0041668A">
              <w:rPr>
                <w:rFonts w:ascii="Times New Roman" w:hAnsi="Times New Roman" w:cs="Times New Roman"/>
                <w:spacing w:val="40"/>
                <w:sz w:val="20"/>
                <w:szCs w:val="20"/>
                <w:lang w:val="uk-UA"/>
              </w:rPr>
              <w:t xml:space="preserve"> </w:t>
            </w:r>
            <w:r w:rsidRPr="0041668A">
              <w:rPr>
                <w:rFonts w:ascii="Times New Roman" w:hAnsi="Times New Roman" w:cs="Times New Roman"/>
                <w:sz w:val="20"/>
                <w:szCs w:val="20"/>
                <w:lang w:val="uk-UA"/>
              </w:rPr>
              <w:t xml:space="preserve">удосконалення системи управління відходами в області, вибір оптимальної системи поводження з відходами (визначення інфраструктури для збирання, роздільного збирання, перероблення, оброблення та видалення відходів; наведення інформації про заплановані технології та методи управління відходами) та практичні заходи, що необхідні для її </w:t>
            </w:r>
            <w:r w:rsidRPr="0041668A">
              <w:rPr>
                <w:rFonts w:ascii="Times New Roman" w:hAnsi="Times New Roman" w:cs="Times New Roman"/>
                <w:spacing w:val="-2"/>
                <w:sz w:val="20"/>
                <w:szCs w:val="20"/>
                <w:lang w:val="uk-UA"/>
              </w:rPr>
              <w:t>впровадження.</w:t>
            </w:r>
          </w:p>
          <w:p w:rsidR="0041668A" w:rsidRPr="0041668A" w:rsidRDefault="0041668A" w:rsidP="0041668A">
            <w:pPr>
              <w:widowControl w:val="0"/>
              <w:autoSpaceDE w:val="0"/>
              <w:autoSpaceDN w:val="0"/>
              <w:spacing w:after="0" w:line="240" w:lineRule="auto"/>
              <w:ind w:left="52" w:right="44" w:firstLine="432"/>
              <w:jc w:val="both"/>
              <w:rPr>
                <w:rFonts w:ascii="Times New Roman" w:hAnsi="Times New Roman" w:cs="Times New Roman"/>
                <w:sz w:val="20"/>
                <w:szCs w:val="20"/>
                <w:lang w:val="uk-UA"/>
              </w:rPr>
            </w:pPr>
            <w:r w:rsidRPr="0041668A">
              <w:rPr>
                <w:rFonts w:ascii="Times New Roman" w:hAnsi="Times New Roman" w:cs="Times New Roman"/>
                <w:color w:val="000000"/>
                <w:sz w:val="20"/>
                <w:szCs w:val="20"/>
                <w:lang w:val="uk-UA"/>
              </w:rPr>
              <w:t>Основним завданням Місцевого плану управління відходами є визначення конкретних суспільних, інституційних, організаційно-технічних, регуляторних, освітньо-виховних, технологічних та технічних, екологічних заходів, передбачених Національною стратегією, Національним і Регіональним планами управління відходами, та спрямованих на реалізацію державної та місцевої політики у сфері управління відходами, визначення відповідальних виконавців і строків здійснення заходів, джерел та обсягів фінансового забезпечення, засобів контролю за станом здійснення заходів та проведення моніторингу результатів їх впровадження у сфері управління відходами на території</w:t>
            </w:r>
            <w:r w:rsidRPr="0041668A">
              <w:rPr>
                <w:rFonts w:ascii="Times New Roman" w:hAnsi="Times New Roman" w:cs="Times New Roman"/>
                <w:sz w:val="20"/>
                <w:szCs w:val="20"/>
                <w:lang w:val="uk-UA"/>
              </w:rPr>
              <w:t xml:space="preserve"> Карпівської сільської територіальної громади Криворізького району Дніпропетровської області.</w:t>
            </w:r>
          </w:p>
          <w:p w:rsidR="0041668A" w:rsidRPr="0041668A" w:rsidRDefault="0041668A" w:rsidP="0041668A">
            <w:pPr>
              <w:widowControl w:val="0"/>
              <w:autoSpaceDE w:val="0"/>
              <w:autoSpaceDN w:val="0"/>
              <w:spacing w:after="0" w:line="240" w:lineRule="auto"/>
              <w:ind w:left="52" w:right="44" w:firstLine="432"/>
              <w:jc w:val="both"/>
              <w:rPr>
                <w:rFonts w:ascii="Times New Roman" w:hAnsi="Times New Roman" w:cs="Times New Roman"/>
                <w:sz w:val="20"/>
                <w:szCs w:val="20"/>
                <w:lang w:val="uk-UA"/>
              </w:rPr>
            </w:pPr>
            <w:r w:rsidRPr="0041668A">
              <w:rPr>
                <w:rFonts w:ascii="Times New Roman" w:hAnsi="Times New Roman" w:cs="Times New Roman"/>
                <w:sz w:val="20"/>
                <w:szCs w:val="20"/>
                <w:lang w:val="uk-UA"/>
              </w:rPr>
              <w:t>Реалізація цілей та завдань Місцевого плану управління відходами повинні бути направлені на досягнення його мети.</w:t>
            </w:r>
          </w:p>
          <w:p w:rsidR="0041668A" w:rsidRPr="0041668A" w:rsidRDefault="0041668A" w:rsidP="0041668A">
            <w:pPr>
              <w:widowControl w:val="0"/>
              <w:autoSpaceDE w:val="0"/>
              <w:autoSpaceDN w:val="0"/>
              <w:spacing w:after="0" w:line="240" w:lineRule="auto"/>
              <w:ind w:left="52" w:right="42" w:firstLine="432"/>
              <w:jc w:val="both"/>
              <w:rPr>
                <w:rFonts w:ascii="Times New Roman" w:hAnsi="Times New Roman" w:cs="Times New Roman"/>
                <w:sz w:val="20"/>
                <w:szCs w:val="20"/>
                <w:lang w:val="uk-UA"/>
              </w:rPr>
            </w:pPr>
            <w:r w:rsidRPr="0041668A">
              <w:rPr>
                <w:rFonts w:ascii="Times New Roman" w:hAnsi="Times New Roman" w:cs="Times New Roman"/>
                <w:sz w:val="20"/>
                <w:szCs w:val="20"/>
                <w:lang w:val="uk-UA"/>
              </w:rPr>
              <w:t>МПУВ повинен охоплювати всі види діяльності, що належать до повноважень відповідних структурних підрозділів Карпівської сільської територіальної громади Криворізького району Дніпропетровської області.</w:t>
            </w:r>
          </w:p>
          <w:p w:rsidR="0041668A" w:rsidRPr="0041668A" w:rsidRDefault="0041668A" w:rsidP="0041668A">
            <w:pPr>
              <w:widowControl w:val="0"/>
              <w:autoSpaceDE w:val="0"/>
              <w:autoSpaceDN w:val="0"/>
              <w:spacing w:after="0" w:line="240" w:lineRule="auto"/>
              <w:ind w:left="52" w:right="42" w:firstLine="432"/>
              <w:jc w:val="both"/>
              <w:rPr>
                <w:rFonts w:ascii="Times New Roman" w:hAnsi="Times New Roman" w:cs="Times New Roman"/>
                <w:b/>
                <w:sz w:val="20"/>
                <w:szCs w:val="20"/>
                <w:lang w:val="uk-UA"/>
              </w:rPr>
            </w:pPr>
            <w:r w:rsidRPr="0041668A">
              <w:rPr>
                <w:rFonts w:ascii="Times New Roman" w:hAnsi="Times New Roman" w:cs="Times New Roman"/>
                <w:b/>
                <w:sz w:val="20"/>
                <w:szCs w:val="20"/>
                <w:lang w:val="uk-UA"/>
              </w:rPr>
              <w:t>Місцевий план управління відходами розробляється строком на 10 років.</w:t>
            </w:r>
          </w:p>
        </w:tc>
      </w:tr>
      <w:tr w:rsidR="0041668A" w:rsidRPr="00EA054C" w:rsidTr="00E46DAB">
        <w:trPr>
          <w:trHeight w:val="422"/>
        </w:trPr>
        <w:tc>
          <w:tcPr>
            <w:tcW w:w="710" w:type="dxa"/>
            <w:shd w:val="clear" w:color="auto" w:fill="auto"/>
          </w:tcPr>
          <w:p w:rsidR="0041668A" w:rsidRPr="0041668A" w:rsidRDefault="0041668A" w:rsidP="0041668A">
            <w:pPr>
              <w:widowControl w:val="0"/>
              <w:autoSpaceDE w:val="0"/>
              <w:autoSpaceDN w:val="0"/>
              <w:spacing w:after="0" w:line="240" w:lineRule="auto"/>
              <w:ind w:left="9"/>
              <w:jc w:val="center"/>
              <w:rPr>
                <w:rFonts w:ascii="Times New Roman" w:hAnsi="Times New Roman" w:cs="Times New Roman"/>
                <w:sz w:val="20"/>
                <w:szCs w:val="20"/>
              </w:rPr>
            </w:pPr>
            <w:r w:rsidRPr="0041668A">
              <w:rPr>
                <w:rFonts w:ascii="Times New Roman" w:hAnsi="Times New Roman" w:cs="Times New Roman"/>
                <w:spacing w:val="-10"/>
                <w:sz w:val="20"/>
                <w:szCs w:val="20"/>
              </w:rPr>
              <w:t>4</w:t>
            </w:r>
          </w:p>
        </w:tc>
        <w:tc>
          <w:tcPr>
            <w:tcW w:w="1559" w:type="dxa"/>
            <w:shd w:val="clear" w:color="auto" w:fill="auto"/>
          </w:tcPr>
          <w:p w:rsidR="0041668A" w:rsidRPr="0041668A" w:rsidRDefault="0041668A" w:rsidP="0041668A">
            <w:pPr>
              <w:widowControl w:val="0"/>
              <w:autoSpaceDE w:val="0"/>
              <w:autoSpaceDN w:val="0"/>
              <w:spacing w:after="0" w:line="240" w:lineRule="auto"/>
              <w:ind w:left="53" w:right="194"/>
              <w:rPr>
                <w:rFonts w:ascii="Times New Roman" w:hAnsi="Times New Roman" w:cs="Times New Roman"/>
                <w:b/>
                <w:sz w:val="20"/>
                <w:szCs w:val="20"/>
              </w:rPr>
            </w:pPr>
            <w:r w:rsidRPr="0041668A">
              <w:rPr>
                <w:rFonts w:ascii="Times New Roman" w:hAnsi="Times New Roman" w:cs="Times New Roman"/>
                <w:b/>
                <w:spacing w:val="-2"/>
                <w:sz w:val="20"/>
                <w:szCs w:val="20"/>
              </w:rPr>
              <w:t xml:space="preserve">Структура </w:t>
            </w:r>
            <w:proofErr w:type="gramStart"/>
            <w:r w:rsidRPr="0041668A">
              <w:rPr>
                <w:rFonts w:ascii="Times New Roman" w:hAnsi="Times New Roman" w:cs="Times New Roman"/>
                <w:b/>
                <w:spacing w:val="-2"/>
                <w:sz w:val="20"/>
                <w:szCs w:val="20"/>
              </w:rPr>
              <w:t>м</w:t>
            </w:r>
            <w:proofErr w:type="gramEnd"/>
            <w:r w:rsidRPr="0041668A">
              <w:rPr>
                <w:rFonts w:ascii="Times New Roman" w:hAnsi="Times New Roman" w:cs="Times New Roman"/>
                <w:b/>
                <w:spacing w:val="-2"/>
                <w:sz w:val="20"/>
                <w:szCs w:val="20"/>
              </w:rPr>
              <w:t>ісцевого плану</w:t>
            </w:r>
          </w:p>
        </w:tc>
        <w:tc>
          <w:tcPr>
            <w:tcW w:w="7655" w:type="dxa"/>
            <w:shd w:val="clear" w:color="auto" w:fill="auto"/>
          </w:tcPr>
          <w:p w:rsidR="0041668A" w:rsidRPr="0041668A" w:rsidRDefault="0041668A" w:rsidP="0041668A">
            <w:pPr>
              <w:pStyle w:val="a3"/>
              <w:spacing w:before="0" w:beforeAutospacing="0" w:after="0" w:afterAutospacing="0"/>
              <w:ind w:left="57" w:right="57" w:firstLine="368"/>
              <w:rPr>
                <w:color w:val="000000"/>
                <w:sz w:val="20"/>
                <w:szCs w:val="20"/>
              </w:rPr>
            </w:pPr>
            <w:r w:rsidRPr="0041668A">
              <w:rPr>
                <w:color w:val="000000"/>
                <w:sz w:val="20"/>
                <w:szCs w:val="20"/>
              </w:rPr>
              <w:t>Структура Плану має відповідати вимогам Порядку розроблення, погодження та затвердження місцевих планів управління відходами, затверджених Постановою Кабінету Міні</w:t>
            </w:r>
            <w:proofErr w:type="gramStart"/>
            <w:r w:rsidRPr="0041668A">
              <w:rPr>
                <w:color w:val="000000"/>
                <w:sz w:val="20"/>
                <w:szCs w:val="20"/>
              </w:rPr>
              <w:t>стр</w:t>
            </w:r>
            <w:proofErr w:type="gramEnd"/>
            <w:r w:rsidRPr="0041668A">
              <w:rPr>
                <w:color w:val="000000"/>
                <w:sz w:val="20"/>
                <w:szCs w:val="20"/>
              </w:rPr>
              <w:t>ів України від 05.09.2023 № 947 та містити такі розділи:</w:t>
            </w:r>
          </w:p>
          <w:p w:rsidR="0041668A" w:rsidRPr="0041668A" w:rsidRDefault="0041668A" w:rsidP="0041668A">
            <w:pPr>
              <w:pStyle w:val="a3"/>
              <w:spacing w:before="0" w:beforeAutospacing="0" w:after="0" w:afterAutospacing="0"/>
              <w:ind w:left="57" w:right="57" w:firstLine="368"/>
              <w:rPr>
                <w:color w:val="000000"/>
                <w:sz w:val="20"/>
                <w:szCs w:val="20"/>
              </w:rPr>
            </w:pPr>
            <w:r w:rsidRPr="0041668A">
              <w:rPr>
                <w:color w:val="000000"/>
                <w:sz w:val="20"/>
                <w:szCs w:val="20"/>
              </w:rPr>
              <w:t>Вступна частина</w:t>
            </w:r>
          </w:p>
          <w:p w:rsidR="0041668A" w:rsidRPr="0041668A" w:rsidRDefault="0041668A" w:rsidP="0041668A">
            <w:pPr>
              <w:pStyle w:val="a3"/>
              <w:spacing w:before="0" w:beforeAutospacing="0" w:after="0" w:afterAutospacing="0"/>
              <w:ind w:left="57" w:right="57" w:firstLine="368"/>
              <w:rPr>
                <w:color w:val="000000"/>
                <w:sz w:val="20"/>
                <w:szCs w:val="20"/>
              </w:rPr>
            </w:pPr>
            <w:r w:rsidRPr="0041668A">
              <w:rPr>
                <w:color w:val="000000"/>
                <w:sz w:val="20"/>
                <w:szCs w:val="20"/>
              </w:rPr>
              <w:t>Розділ І. Характеристика територіальної громади</w:t>
            </w:r>
          </w:p>
          <w:p w:rsidR="0041668A" w:rsidRPr="0041668A" w:rsidRDefault="0041668A" w:rsidP="0041668A">
            <w:pPr>
              <w:pStyle w:val="a3"/>
              <w:spacing w:before="0" w:beforeAutospacing="0" w:after="0" w:afterAutospacing="0"/>
              <w:ind w:left="57" w:right="57" w:firstLine="368"/>
              <w:rPr>
                <w:color w:val="000000"/>
                <w:sz w:val="20"/>
                <w:szCs w:val="20"/>
              </w:rPr>
            </w:pPr>
            <w:r w:rsidRPr="0041668A">
              <w:rPr>
                <w:color w:val="000000"/>
                <w:sz w:val="20"/>
                <w:szCs w:val="20"/>
              </w:rPr>
              <w:t xml:space="preserve">Розділ II. Аналіз </w:t>
            </w:r>
            <w:proofErr w:type="gramStart"/>
            <w:r w:rsidRPr="0041668A">
              <w:rPr>
                <w:color w:val="000000"/>
                <w:sz w:val="20"/>
                <w:szCs w:val="20"/>
              </w:rPr>
              <w:t>поточного</w:t>
            </w:r>
            <w:proofErr w:type="gramEnd"/>
            <w:r w:rsidRPr="0041668A">
              <w:rPr>
                <w:color w:val="000000"/>
                <w:sz w:val="20"/>
                <w:szCs w:val="20"/>
              </w:rPr>
              <w:t xml:space="preserve"> стану управління відходами територіальної громади</w:t>
            </w:r>
          </w:p>
          <w:p w:rsidR="0041668A" w:rsidRPr="0041668A" w:rsidRDefault="0041668A" w:rsidP="0041668A">
            <w:pPr>
              <w:pStyle w:val="a3"/>
              <w:spacing w:before="0" w:beforeAutospacing="0" w:after="0" w:afterAutospacing="0"/>
              <w:ind w:left="57" w:right="57" w:firstLine="368"/>
              <w:rPr>
                <w:color w:val="000000"/>
                <w:sz w:val="20"/>
                <w:szCs w:val="20"/>
              </w:rPr>
            </w:pPr>
            <w:r w:rsidRPr="0041668A">
              <w:rPr>
                <w:color w:val="000000"/>
                <w:sz w:val="20"/>
                <w:szCs w:val="20"/>
              </w:rPr>
              <w:t>Розділ III. Планування управлінням відходами територіальної громади</w:t>
            </w:r>
          </w:p>
          <w:p w:rsidR="0041668A" w:rsidRPr="0041668A" w:rsidRDefault="0041668A" w:rsidP="0041668A">
            <w:pPr>
              <w:pStyle w:val="a3"/>
              <w:spacing w:before="0" w:beforeAutospacing="0" w:after="0" w:afterAutospacing="0"/>
              <w:ind w:left="57" w:right="57" w:firstLine="368"/>
              <w:rPr>
                <w:color w:val="000000"/>
                <w:sz w:val="20"/>
                <w:szCs w:val="20"/>
              </w:rPr>
            </w:pPr>
            <w:r w:rsidRPr="0041668A">
              <w:rPr>
                <w:color w:val="000000"/>
                <w:sz w:val="20"/>
                <w:szCs w:val="20"/>
              </w:rPr>
              <w:t>Розділ IV. Моніторинг та оцінка ефективності виконання місцевого плану</w:t>
            </w:r>
          </w:p>
          <w:p w:rsidR="0041668A" w:rsidRPr="0041668A" w:rsidRDefault="0041668A" w:rsidP="0041668A">
            <w:pPr>
              <w:pStyle w:val="a3"/>
              <w:spacing w:before="0" w:beforeAutospacing="0" w:after="0" w:afterAutospacing="0"/>
              <w:ind w:left="57" w:right="57" w:firstLine="368"/>
              <w:rPr>
                <w:color w:val="000000"/>
                <w:sz w:val="20"/>
                <w:szCs w:val="20"/>
              </w:rPr>
            </w:pPr>
            <w:r w:rsidRPr="0041668A">
              <w:rPr>
                <w:color w:val="000000"/>
                <w:sz w:val="20"/>
                <w:szCs w:val="20"/>
              </w:rPr>
              <w:t xml:space="preserve">Розділ V. Інформація </w:t>
            </w:r>
            <w:proofErr w:type="gramStart"/>
            <w:r w:rsidRPr="0041668A">
              <w:rPr>
                <w:color w:val="000000"/>
                <w:sz w:val="20"/>
                <w:szCs w:val="20"/>
              </w:rPr>
              <w:t>про</w:t>
            </w:r>
            <w:proofErr w:type="gramEnd"/>
            <w:r w:rsidRPr="0041668A">
              <w:rPr>
                <w:color w:val="000000"/>
                <w:sz w:val="20"/>
                <w:szCs w:val="20"/>
              </w:rPr>
              <w:t xml:space="preserve"> стратегічну екологічну оцінку</w:t>
            </w:r>
          </w:p>
          <w:p w:rsidR="0041668A" w:rsidRPr="0041668A" w:rsidRDefault="0041668A" w:rsidP="0041668A">
            <w:pPr>
              <w:pStyle w:val="a3"/>
              <w:spacing w:before="0" w:beforeAutospacing="0" w:after="0" w:afterAutospacing="0"/>
              <w:ind w:left="57" w:right="57" w:firstLine="368"/>
              <w:rPr>
                <w:color w:val="000000"/>
                <w:sz w:val="20"/>
                <w:szCs w:val="20"/>
              </w:rPr>
            </w:pPr>
            <w:r w:rsidRPr="0041668A">
              <w:rPr>
                <w:color w:val="000000"/>
                <w:sz w:val="20"/>
                <w:szCs w:val="20"/>
              </w:rPr>
              <w:t>Інформаційні джерела Додатки.</w:t>
            </w:r>
          </w:p>
          <w:p w:rsidR="0041668A" w:rsidRPr="0041668A" w:rsidRDefault="0041668A" w:rsidP="0041668A">
            <w:pPr>
              <w:widowControl w:val="0"/>
              <w:tabs>
                <w:tab w:val="left" w:pos="816"/>
              </w:tabs>
              <w:autoSpaceDE w:val="0"/>
              <w:autoSpaceDN w:val="0"/>
              <w:spacing w:after="0" w:line="240" w:lineRule="auto"/>
              <w:ind w:left="816"/>
              <w:rPr>
                <w:rFonts w:ascii="Times New Roman" w:hAnsi="Times New Roman" w:cs="Times New Roman"/>
                <w:sz w:val="20"/>
                <w:szCs w:val="20"/>
              </w:rPr>
            </w:pPr>
          </w:p>
        </w:tc>
      </w:tr>
      <w:tr w:rsidR="0041668A" w:rsidRPr="00B3183A" w:rsidTr="00E46DAB">
        <w:trPr>
          <w:trHeight w:val="1280"/>
        </w:trPr>
        <w:tc>
          <w:tcPr>
            <w:tcW w:w="710" w:type="dxa"/>
            <w:tcBorders>
              <w:bottom w:val="nil"/>
            </w:tcBorders>
            <w:shd w:val="clear" w:color="auto" w:fill="auto"/>
          </w:tcPr>
          <w:p w:rsidR="0041668A" w:rsidRPr="0041668A" w:rsidRDefault="0041668A" w:rsidP="0041668A">
            <w:pPr>
              <w:widowControl w:val="0"/>
              <w:autoSpaceDE w:val="0"/>
              <w:autoSpaceDN w:val="0"/>
              <w:spacing w:after="0" w:line="240" w:lineRule="auto"/>
              <w:ind w:left="9"/>
              <w:jc w:val="center"/>
              <w:rPr>
                <w:rFonts w:ascii="Times New Roman" w:hAnsi="Times New Roman" w:cs="Times New Roman"/>
                <w:sz w:val="20"/>
                <w:szCs w:val="20"/>
              </w:rPr>
            </w:pPr>
            <w:r w:rsidRPr="0041668A">
              <w:rPr>
                <w:rFonts w:ascii="Times New Roman" w:hAnsi="Times New Roman" w:cs="Times New Roman"/>
                <w:spacing w:val="-10"/>
                <w:sz w:val="20"/>
                <w:szCs w:val="20"/>
              </w:rPr>
              <w:t>5</w:t>
            </w:r>
          </w:p>
        </w:tc>
        <w:tc>
          <w:tcPr>
            <w:tcW w:w="1559" w:type="dxa"/>
            <w:vMerge w:val="restart"/>
            <w:shd w:val="clear" w:color="auto" w:fill="auto"/>
          </w:tcPr>
          <w:p w:rsidR="0041668A" w:rsidRPr="0041668A" w:rsidRDefault="0041668A" w:rsidP="0041668A">
            <w:pPr>
              <w:widowControl w:val="0"/>
              <w:autoSpaceDE w:val="0"/>
              <w:autoSpaceDN w:val="0"/>
              <w:spacing w:after="0" w:line="240" w:lineRule="auto"/>
              <w:ind w:left="53" w:right="449"/>
              <w:jc w:val="both"/>
              <w:rPr>
                <w:rFonts w:ascii="Times New Roman" w:hAnsi="Times New Roman" w:cs="Times New Roman"/>
                <w:b/>
                <w:sz w:val="20"/>
                <w:szCs w:val="20"/>
              </w:rPr>
            </w:pPr>
            <w:r w:rsidRPr="0041668A">
              <w:rPr>
                <w:rFonts w:ascii="Times New Roman" w:hAnsi="Times New Roman" w:cs="Times New Roman"/>
                <w:b/>
                <w:sz w:val="20"/>
                <w:szCs w:val="20"/>
              </w:rPr>
              <w:t>Змі</w:t>
            </w:r>
            <w:proofErr w:type="gramStart"/>
            <w:r w:rsidRPr="0041668A">
              <w:rPr>
                <w:rFonts w:ascii="Times New Roman" w:hAnsi="Times New Roman" w:cs="Times New Roman"/>
                <w:b/>
                <w:sz w:val="20"/>
                <w:szCs w:val="20"/>
              </w:rPr>
              <w:t>ст</w:t>
            </w:r>
            <w:proofErr w:type="gramEnd"/>
            <w:r w:rsidRPr="0041668A">
              <w:rPr>
                <w:rFonts w:ascii="Times New Roman" w:hAnsi="Times New Roman" w:cs="Times New Roman"/>
                <w:b/>
                <w:sz w:val="20"/>
                <w:szCs w:val="20"/>
              </w:rPr>
              <w:t xml:space="preserve"> розділів </w:t>
            </w:r>
            <w:r w:rsidRPr="0041668A">
              <w:rPr>
                <w:rFonts w:ascii="Times New Roman" w:hAnsi="Times New Roman" w:cs="Times New Roman"/>
                <w:b/>
                <w:spacing w:val="-2"/>
                <w:sz w:val="20"/>
                <w:szCs w:val="20"/>
              </w:rPr>
              <w:t>місцевого плану</w:t>
            </w:r>
          </w:p>
        </w:tc>
        <w:tc>
          <w:tcPr>
            <w:tcW w:w="7655" w:type="dxa"/>
            <w:tcBorders>
              <w:bottom w:val="nil"/>
            </w:tcBorders>
            <w:shd w:val="clear" w:color="auto" w:fill="auto"/>
          </w:tcPr>
          <w:p w:rsidR="0041668A" w:rsidRPr="0041668A" w:rsidRDefault="0041668A" w:rsidP="0041668A">
            <w:pPr>
              <w:widowControl w:val="0"/>
              <w:autoSpaceDE w:val="0"/>
              <w:autoSpaceDN w:val="0"/>
              <w:spacing w:after="0" w:line="240" w:lineRule="auto"/>
              <w:ind w:left="110" w:right="100" w:firstLine="321"/>
              <w:jc w:val="both"/>
              <w:rPr>
                <w:rFonts w:ascii="Times New Roman" w:hAnsi="Times New Roman" w:cs="Times New Roman"/>
                <w:b/>
                <w:sz w:val="20"/>
                <w:szCs w:val="20"/>
                <w:lang w:val="uk-UA"/>
              </w:rPr>
            </w:pPr>
            <w:r w:rsidRPr="0041668A">
              <w:rPr>
                <w:rFonts w:ascii="Times New Roman" w:hAnsi="Times New Roman" w:cs="Times New Roman"/>
                <w:color w:val="000000"/>
                <w:sz w:val="20"/>
                <w:szCs w:val="20"/>
              </w:rPr>
              <w:t>Змі</w:t>
            </w:r>
            <w:proofErr w:type="gramStart"/>
            <w:r w:rsidRPr="0041668A">
              <w:rPr>
                <w:rFonts w:ascii="Times New Roman" w:hAnsi="Times New Roman" w:cs="Times New Roman"/>
                <w:color w:val="000000"/>
                <w:sz w:val="20"/>
                <w:szCs w:val="20"/>
              </w:rPr>
              <w:t>ст</w:t>
            </w:r>
            <w:proofErr w:type="gramEnd"/>
            <w:r w:rsidRPr="0041668A">
              <w:rPr>
                <w:rFonts w:ascii="Times New Roman" w:hAnsi="Times New Roman" w:cs="Times New Roman"/>
                <w:color w:val="000000"/>
                <w:sz w:val="20"/>
                <w:szCs w:val="20"/>
              </w:rPr>
              <w:t xml:space="preserve"> розділів та підрозділів плану розробляється Виконавцем у суворій відповідності за Методичними рекомендаціями з розроблення місцевих планів управління відходами, затвердженими Наказом Міндовкілля № 288 від 15.03.2024</w:t>
            </w:r>
            <w:r w:rsidRPr="0041668A">
              <w:rPr>
                <w:rFonts w:ascii="Times New Roman" w:hAnsi="Times New Roman" w:cs="Times New Roman"/>
                <w:color w:val="000000"/>
                <w:sz w:val="20"/>
                <w:szCs w:val="20"/>
                <w:lang w:val="uk-UA"/>
              </w:rPr>
              <w:t>р.</w:t>
            </w:r>
            <w:r w:rsidRPr="0041668A">
              <w:rPr>
                <w:rFonts w:ascii="Times New Roman" w:hAnsi="Times New Roman" w:cs="Times New Roman"/>
                <w:color w:val="000000"/>
                <w:sz w:val="20"/>
                <w:szCs w:val="20"/>
              </w:rPr>
              <w:t xml:space="preserve"> та існуючої ситуації в умовах дії воєнного стану та очікуваному економічному розвитку </w:t>
            </w:r>
            <w:r w:rsidRPr="0041668A">
              <w:rPr>
                <w:rFonts w:ascii="Times New Roman" w:hAnsi="Times New Roman" w:cs="Times New Roman"/>
                <w:color w:val="000000"/>
                <w:sz w:val="20"/>
                <w:szCs w:val="20"/>
                <w:lang w:val="uk-UA"/>
              </w:rPr>
              <w:t>громади</w:t>
            </w:r>
            <w:r w:rsidRPr="0041668A">
              <w:rPr>
                <w:rFonts w:ascii="Times New Roman" w:hAnsi="Times New Roman" w:cs="Times New Roman"/>
                <w:color w:val="000000"/>
                <w:sz w:val="20"/>
                <w:szCs w:val="20"/>
              </w:rPr>
              <w:t xml:space="preserve"> з дня припинення або скасування дії правового режиму воєнного стану.</w:t>
            </w:r>
          </w:p>
          <w:p w:rsidR="0041668A" w:rsidRPr="0041668A" w:rsidRDefault="0041668A" w:rsidP="0041668A">
            <w:pPr>
              <w:widowControl w:val="0"/>
              <w:autoSpaceDE w:val="0"/>
              <w:autoSpaceDN w:val="0"/>
              <w:spacing w:after="0" w:line="240" w:lineRule="auto"/>
              <w:ind w:left="110" w:right="100" w:firstLine="321"/>
              <w:jc w:val="both"/>
              <w:rPr>
                <w:rFonts w:ascii="Times New Roman" w:hAnsi="Times New Roman" w:cs="Times New Roman"/>
                <w:b/>
                <w:sz w:val="20"/>
                <w:szCs w:val="20"/>
                <w:lang w:val="uk-UA"/>
              </w:rPr>
            </w:pPr>
          </w:p>
          <w:p w:rsidR="0041668A" w:rsidRPr="0041668A" w:rsidRDefault="0041668A" w:rsidP="0041668A">
            <w:pPr>
              <w:widowControl w:val="0"/>
              <w:autoSpaceDE w:val="0"/>
              <w:autoSpaceDN w:val="0"/>
              <w:spacing w:after="0" w:line="240" w:lineRule="auto"/>
              <w:ind w:left="110" w:right="100" w:firstLine="321"/>
              <w:jc w:val="both"/>
              <w:rPr>
                <w:rFonts w:ascii="Times New Roman" w:hAnsi="Times New Roman" w:cs="Times New Roman"/>
                <w:sz w:val="20"/>
                <w:szCs w:val="20"/>
                <w:lang w:val="uk-UA"/>
              </w:rPr>
            </w:pPr>
            <w:r w:rsidRPr="0041668A">
              <w:rPr>
                <w:rFonts w:ascii="Times New Roman" w:hAnsi="Times New Roman" w:cs="Times New Roman"/>
                <w:b/>
                <w:sz w:val="20"/>
                <w:szCs w:val="20"/>
              </w:rPr>
              <w:t xml:space="preserve">У розділі “Вступна частина” </w:t>
            </w:r>
            <w:r w:rsidRPr="0041668A">
              <w:rPr>
                <w:rFonts w:ascii="Times New Roman" w:hAnsi="Times New Roman" w:cs="Times New Roman"/>
                <w:sz w:val="20"/>
                <w:szCs w:val="20"/>
              </w:rPr>
              <w:t xml:space="preserve">зазначаються нормативно-правові акти та програмні документи національного та регіонального </w:t>
            </w:r>
            <w:proofErr w:type="gramStart"/>
            <w:r w:rsidRPr="0041668A">
              <w:rPr>
                <w:rFonts w:ascii="Times New Roman" w:hAnsi="Times New Roman" w:cs="Times New Roman"/>
                <w:sz w:val="20"/>
                <w:szCs w:val="20"/>
              </w:rPr>
              <w:t>р</w:t>
            </w:r>
            <w:proofErr w:type="gramEnd"/>
            <w:r w:rsidRPr="0041668A">
              <w:rPr>
                <w:rFonts w:ascii="Times New Roman" w:hAnsi="Times New Roman" w:cs="Times New Roman"/>
                <w:sz w:val="20"/>
                <w:szCs w:val="20"/>
              </w:rPr>
              <w:t>івня, на виконання яких розробляється місцевий план</w:t>
            </w:r>
            <w:r w:rsidRPr="0041668A">
              <w:rPr>
                <w:rFonts w:ascii="Times New Roman" w:hAnsi="Times New Roman" w:cs="Times New Roman"/>
                <w:sz w:val="20"/>
                <w:szCs w:val="20"/>
                <w:lang w:val="uk-UA"/>
              </w:rPr>
              <w:t xml:space="preserve"> управління відходами </w:t>
            </w:r>
            <w:r w:rsidRPr="0041668A">
              <w:rPr>
                <w:rFonts w:ascii="Times New Roman" w:hAnsi="Times New Roman" w:cs="Times New Roman"/>
                <w:color w:val="000000"/>
                <w:sz w:val="20"/>
                <w:szCs w:val="20"/>
                <w:lang w:val="uk-UA"/>
              </w:rPr>
              <w:t>на території Карпівської сільської територільної громади Криворізького району Дніпропетровської області.</w:t>
            </w:r>
          </w:p>
        </w:tc>
      </w:tr>
      <w:tr w:rsidR="0041668A" w:rsidRPr="00B3183A" w:rsidTr="00E46DAB">
        <w:trPr>
          <w:trHeight w:val="321"/>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rPr>
            </w:pPr>
          </w:p>
        </w:tc>
        <w:tc>
          <w:tcPr>
            <w:tcW w:w="1559" w:type="dxa"/>
            <w:vMerge/>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rPr>
            </w:pPr>
          </w:p>
        </w:tc>
        <w:tc>
          <w:tcPr>
            <w:tcW w:w="7655"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57" w:right="57" w:firstLine="368"/>
              <w:jc w:val="both"/>
              <w:rPr>
                <w:rFonts w:ascii="Times New Roman" w:hAnsi="Times New Roman" w:cs="Times New Roman"/>
                <w:sz w:val="20"/>
                <w:szCs w:val="20"/>
                <w:lang w:val="uk-UA"/>
              </w:rPr>
            </w:pPr>
            <w:r w:rsidRPr="0041668A">
              <w:rPr>
                <w:rFonts w:ascii="Times New Roman" w:hAnsi="Times New Roman" w:cs="Times New Roman"/>
                <w:color w:val="000000"/>
                <w:sz w:val="20"/>
                <w:szCs w:val="20"/>
              </w:rPr>
              <w:t xml:space="preserve">Також у цьому розділі формулюється основна мета місцевого плану, з урахуванням стратегічного </w:t>
            </w:r>
            <w:proofErr w:type="gramStart"/>
            <w:r w:rsidRPr="0041668A">
              <w:rPr>
                <w:rFonts w:ascii="Times New Roman" w:hAnsi="Times New Roman" w:cs="Times New Roman"/>
                <w:color w:val="000000"/>
                <w:sz w:val="20"/>
                <w:szCs w:val="20"/>
              </w:rPr>
              <w:t>п</w:t>
            </w:r>
            <w:proofErr w:type="gramEnd"/>
            <w:r w:rsidRPr="0041668A">
              <w:rPr>
                <w:rFonts w:ascii="Times New Roman" w:hAnsi="Times New Roman" w:cs="Times New Roman"/>
                <w:color w:val="000000"/>
                <w:sz w:val="20"/>
                <w:szCs w:val="20"/>
              </w:rPr>
              <w:t>ідходу та європейських принципів зменшення впливу відходів на навколишнє природне середовище та здоров’я людей для досягнення сталого управління відходами</w:t>
            </w:r>
            <w:r w:rsidRPr="0041668A">
              <w:rPr>
                <w:rFonts w:ascii="Times New Roman" w:hAnsi="Times New Roman" w:cs="Times New Roman"/>
                <w:color w:val="000000"/>
                <w:sz w:val="20"/>
                <w:szCs w:val="20"/>
                <w:lang w:val="uk-UA"/>
              </w:rPr>
              <w:t xml:space="preserve"> на території Карпівської сільської територільної громади Криворізького району Дніпропетровської області.</w:t>
            </w:r>
          </w:p>
        </w:tc>
      </w:tr>
      <w:tr w:rsidR="0041668A" w:rsidRPr="0058484F" w:rsidTr="00E46DAB">
        <w:trPr>
          <w:trHeight w:val="1000"/>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57" w:right="57"/>
              <w:rPr>
                <w:rFonts w:ascii="Times New Roman" w:hAnsi="Times New Roman" w:cs="Times New Roman"/>
                <w:sz w:val="20"/>
                <w:szCs w:val="20"/>
              </w:rPr>
            </w:pPr>
          </w:p>
        </w:tc>
        <w:tc>
          <w:tcPr>
            <w:tcW w:w="1559" w:type="dxa"/>
            <w:vMerge/>
            <w:tcBorders>
              <w:bottom w:val="nil"/>
            </w:tcBorders>
            <w:shd w:val="clear" w:color="auto" w:fill="auto"/>
          </w:tcPr>
          <w:p w:rsidR="0041668A" w:rsidRPr="0041668A" w:rsidRDefault="0041668A" w:rsidP="0041668A">
            <w:pPr>
              <w:widowControl w:val="0"/>
              <w:autoSpaceDE w:val="0"/>
              <w:autoSpaceDN w:val="0"/>
              <w:spacing w:after="0" w:line="240" w:lineRule="auto"/>
              <w:ind w:left="57" w:right="57"/>
              <w:rPr>
                <w:rFonts w:ascii="Times New Roman" w:hAnsi="Times New Roman" w:cs="Times New Roman"/>
                <w:sz w:val="20"/>
                <w:szCs w:val="20"/>
              </w:rPr>
            </w:pPr>
          </w:p>
        </w:tc>
        <w:tc>
          <w:tcPr>
            <w:tcW w:w="7655"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57" w:right="57" w:firstLine="315"/>
              <w:jc w:val="both"/>
              <w:rPr>
                <w:rFonts w:ascii="Times New Roman" w:hAnsi="Times New Roman" w:cs="Times New Roman"/>
                <w:b/>
                <w:sz w:val="20"/>
                <w:szCs w:val="20"/>
                <w:lang w:val="uk-UA"/>
              </w:rPr>
            </w:pPr>
          </w:p>
          <w:p w:rsidR="0041668A" w:rsidRPr="0041668A" w:rsidRDefault="0041668A" w:rsidP="0041668A">
            <w:pPr>
              <w:widowControl w:val="0"/>
              <w:autoSpaceDE w:val="0"/>
              <w:autoSpaceDN w:val="0"/>
              <w:spacing w:after="0" w:line="240" w:lineRule="auto"/>
              <w:ind w:left="57" w:right="57" w:firstLine="315"/>
              <w:jc w:val="both"/>
              <w:rPr>
                <w:rFonts w:ascii="Times New Roman" w:hAnsi="Times New Roman" w:cs="Times New Roman"/>
                <w:sz w:val="20"/>
                <w:szCs w:val="20"/>
                <w:lang w:val="uk-UA"/>
              </w:rPr>
            </w:pPr>
            <w:r w:rsidRPr="0041668A">
              <w:rPr>
                <w:rFonts w:ascii="Times New Roman" w:hAnsi="Times New Roman" w:cs="Times New Roman"/>
                <w:b/>
                <w:sz w:val="20"/>
                <w:szCs w:val="20"/>
              </w:rPr>
              <w:t>У розділі “Характеристика територіальної громади”</w:t>
            </w:r>
            <w:r w:rsidRPr="0041668A">
              <w:rPr>
                <w:rFonts w:ascii="Times New Roman" w:hAnsi="Times New Roman" w:cs="Times New Roman"/>
                <w:sz w:val="20"/>
                <w:szCs w:val="20"/>
              </w:rPr>
              <w:t xml:space="preserve"> зазначаються особливості територіальної громади, які впливають на визначення параметрів управління відходами територіальної громади, а саме: адміністративно-територіальний устрій, природн</w:t>
            </w:r>
            <w:proofErr w:type="gramStart"/>
            <w:r w:rsidRPr="0041668A">
              <w:rPr>
                <w:rFonts w:ascii="Times New Roman" w:hAnsi="Times New Roman" w:cs="Times New Roman"/>
                <w:sz w:val="20"/>
                <w:szCs w:val="20"/>
              </w:rPr>
              <w:t>о-</w:t>
            </w:r>
            <w:proofErr w:type="gramEnd"/>
            <w:r w:rsidRPr="0041668A">
              <w:rPr>
                <w:rFonts w:ascii="Times New Roman" w:hAnsi="Times New Roman" w:cs="Times New Roman"/>
                <w:sz w:val="20"/>
                <w:szCs w:val="20"/>
              </w:rPr>
              <w:t xml:space="preserve"> географічна характеристика, демографічна та соціальна характеристика, економічна </w:t>
            </w:r>
            <w:r w:rsidRPr="0041668A">
              <w:rPr>
                <w:rFonts w:ascii="Times New Roman" w:hAnsi="Times New Roman" w:cs="Times New Roman"/>
                <w:spacing w:val="-2"/>
                <w:sz w:val="20"/>
                <w:szCs w:val="20"/>
              </w:rPr>
              <w:t>характеристика</w:t>
            </w:r>
            <w:r w:rsidRPr="0041668A">
              <w:rPr>
                <w:rFonts w:ascii="Times New Roman" w:hAnsi="Times New Roman" w:cs="Times New Roman"/>
                <w:spacing w:val="-2"/>
                <w:sz w:val="20"/>
                <w:szCs w:val="20"/>
                <w:lang w:val="uk-UA"/>
              </w:rPr>
              <w:t>.</w:t>
            </w:r>
          </w:p>
          <w:p w:rsidR="0041668A" w:rsidRPr="0041668A" w:rsidRDefault="0041668A" w:rsidP="0041668A">
            <w:pPr>
              <w:pStyle w:val="a3"/>
              <w:spacing w:before="0" w:beforeAutospacing="0" w:after="0" w:afterAutospacing="0"/>
              <w:ind w:left="57" w:right="57" w:firstLine="283"/>
              <w:jc w:val="both"/>
              <w:rPr>
                <w:sz w:val="20"/>
                <w:szCs w:val="20"/>
                <w:lang w:val="uk-UA"/>
              </w:rPr>
            </w:pPr>
            <w:r w:rsidRPr="0041668A">
              <w:rPr>
                <w:color w:val="000000"/>
                <w:sz w:val="20"/>
                <w:szCs w:val="20"/>
                <w:lang w:val="uk-UA"/>
              </w:rPr>
              <w:t>Демографічна, соціальна та економічна характеристики повинні враховувати існуючу ситуацію – дію воєнного стану та відновлення, відбудови та зростання економічного розвитку території з дня припинення або скасування дії правового режиму воєнного стану в Україні.</w:t>
            </w:r>
          </w:p>
        </w:tc>
      </w:tr>
      <w:tr w:rsidR="0041668A" w:rsidRPr="0058484F" w:rsidTr="00E46DAB">
        <w:trPr>
          <w:trHeight w:val="2074"/>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1559"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7655"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110" w:right="103" w:firstLine="321"/>
              <w:jc w:val="both"/>
              <w:rPr>
                <w:rFonts w:ascii="Times New Roman" w:hAnsi="Times New Roman" w:cs="Times New Roman"/>
                <w:sz w:val="20"/>
                <w:szCs w:val="20"/>
                <w:lang w:val="uk-UA"/>
              </w:rPr>
            </w:pPr>
            <w:r w:rsidRPr="0041668A">
              <w:rPr>
                <w:rFonts w:ascii="Times New Roman" w:hAnsi="Times New Roman" w:cs="Times New Roman"/>
                <w:b/>
                <w:sz w:val="20"/>
                <w:szCs w:val="20"/>
                <w:lang w:val="uk-UA"/>
              </w:rPr>
              <w:t xml:space="preserve">У розділі “Аналіз поточного стану управління відходами територіальної громади” </w:t>
            </w:r>
            <w:r w:rsidRPr="0041668A">
              <w:rPr>
                <w:rFonts w:ascii="Times New Roman" w:hAnsi="Times New Roman" w:cs="Times New Roman"/>
                <w:sz w:val="20"/>
                <w:szCs w:val="20"/>
                <w:lang w:val="uk-UA"/>
              </w:rPr>
              <w:t>зазначається: загальна характеристика управління відходами в громаді; опис поточного стану за видами відходів; наявні місця видалення відходів, розташовані на території громади, місця їх розміщення та основні характеристики; інші наявні та передбачені регіональним планом управління відходами об’єкти оброблення відходів, орієнтовані на обслуговування</w:t>
            </w:r>
            <w:r w:rsidRPr="0041668A">
              <w:rPr>
                <w:rFonts w:ascii="Times New Roman" w:hAnsi="Times New Roman" w:cs="Times New Roman"/>
                <w:spacing w:val="-2"/>
                <w:sz w:val="20"/>
                <w:szCs w:val="20"/>
                <w:lang w:val="uk-UA"/>
              </w:rPr>
              <w:t xml:space="preserve"> </w:t>
            </w:r>
            <w:r w:rsidRPr="0041668A">
              <w:rPr>
                <w:rFonts w:ascii="Times New Roman" w:hAnsi="Times New Roman" w:cs="Times New Roman"/>
                <w:sz w:val="20"/>
                <w:szCs w:val="20"/>
                <w:lang w:val="uk-UA"/>
              </w:rPr>
              <w:t>територіальної</w:t>
            </w:r>
            <w:r w:rsidRPr="0041668A">
              <w:rPr>
                <w:rFonts w:ascii="Times New Roman" w:hAnsi="Times New Roman" w:cs="Times New Roman"/>
                <w:spacing w:val="-1"/>
                <w:sz w:val="20"/>
                <w:szCs w:val="20"/>
                <w:lang w:val="uk-UA"/>
              </w:rPr>
              <w:t xml:space="preserve"> </w:t>
            </w:r>
            <w:r w:rsidRPr="0041668A">
              <w:rPr>
                <w:rFonts w:ascii="Times New Roman" w:hAnsi="Times New Roman" w:cs="Times New Roman"/>
                <w:sz w:val="20"/>
                <w:szCs w:val="20"/>
                <w:lang w:val="uk-UA"/>
              </w:rPr>
              <w:t>громади,</w:t>
            </w:r>
            <w:r w:rsidRPr="0041668A">
              <w:rPr>
                <w:rFonts w:ascii="Times New Roman" w:hAnsi="Times New Roman" w:cs="Times New Roman"/>
                <w:spacing w:val="-5"/>
                <w:sz w:val="20"/>
                <w:szCs w:val="20"/>
                <w:lang w:val="uk-UA"/>
              </w:rPr>
              <w:t xml:space="preserve"> </w:t>
            </w:r>
            <w:r w:rsidRPr="0041668A">
              <w:rPr>
                <w:rFonts w:ascii="Times New Roman" w:hAnsi="Times New Roman" w:cs="Times New Roman"/>
                <w:sz w:val="20"/>
                <w:szCs w:val="20"/>
                <w:lang w:val="uk-UA"/>
              </w:rPr>
              <w:t>місця</w:t>
            </w:r>
            <w:r w:rsidRPr="0041668A">
              <w:rPr>
                <w:rFonts w:ascii="Times New Roman" w:hAnsi="Times New Roman" w:cs="Times New Roman"/>
                <w:spacing w:val="-7"/>
                <w:sz w:val="20"/>
                <w:szCs w:val="20"/>
                <w:lang w:val="uk-UA"/>
              </w:rPr>
              <w:t xml:space="preserve"> </w:t>
            </w:r>
            <w:r w:rsidRPr="0041668A">
              <w:rPr>
                <w:rFonts w:ascii="Times New Roman" w:hAnsi="Times New Roman" w:cs="Times New Roman"/>
                <w:sz w:val="20"/>
                <w:szCs w:val="20"/>
                <w:lang w:val="uk-UA"/>
              </w:rPr>
              <w:t>їх</w:t>
            </w:r>
            <w:r w:rsidRPr="0041668A">
              <w:rPr>
                <w:rFonts w:ascii="Times New Roman" w:hAnsi="Times New Roman" w:cs="Times New Roman"/>
                <w:spacing w:val="-9"/>
                <w:sz w:val="20"/>
                <w:szCs w:val="20"/>
                <w:lang w:val="uk-UA"/>
              </w:rPr>
              <w:t xml:space="preserve"> </w:t>
            </w:r>
            <w:r w:rsidRPr="0041668A">
              <w:rPr>
                <w:rFonts w:ascii="Times New Roman" w:hAnsi="Times New Roman" w:cs="Times New Roman"/>
                <w:sz w:val="20"/>
                <w:szCs w:val="20"/>
                <w:lang w:val="uk-UA"/>
              </w:rPr>
              <w:t>розташування</w:t>
            </w:r>
            <w:r w:rsidRPr="0041668A">
              <w:rPr>
                <w:rFonts w:ascii="Times New Roman" w:hAnsi="Times New Roman" w:cs="Times New Roman"/>
                <w:spacing w:val="-7"/>
                <w:sz w:val="20"/>
                <w:szCs w:val="20"/>
                <w:lang w:val="uk-UA"/>
              </w:rPr>
              <w:t xml:space="preserve"> </w:t>
            </w:r>
            <w:r w:rsidRPr="0041668A">
              <w:rPr>
                <w:rFonts w:ascii="Times New Roman" w:hAnsi="Times New Roman" w:cs="Times New Roman"/>
                <w:sz w:val="20"/>
                <w:szCs w:val="20"/>
                <w:lang w:val="uk-UA"/>
              </w:rPr>
              <w:t>та</w:t>
            </w:r>
            <w:r w:rsidRPr="0041668A">
              <w:rPr>
                <w:rFonts w:ascii="Times New Roman" w:hAnsi="Times New Roman" w:cs="Times New Roman"/>
                <w:spacing w:val="-4"/>
                <w:sz w:val="20"/>
                <w:szCs w:val="20"/>
                <w:lang w:val="uk-UA"/>
              </w:rPr>
              <w:t xml:space="preserve"> </w:t>
            </w:r>
            <w:r w:rsidRPr="0041668A">
              <w:rPr>
                <w:rFonts w:ascii="Times New Roman" w:hAnsi="Times New Roman" w:cs="Times New Roman"/>
                <w:sz w:val="20"/>
                <w:szCs w:val="20"/>
                <w:lang w:val="uk-UA"/>
              </w:rPr>
              <w:t>основні</w:t>
            </w:r>
            <w:r w:rsidRPr="0041668A">
              <w:rPr>
                <w:rFonts w:ascii="Times New Roman" w:hAnsi="Times New Roman" w:cs="Times New Roman"/>
                <w:spacing w:val="-6"/>
                <w:sz w:val="20"/>
                <w:szCs w:val="20"/>
                <w:lang w:val="uk-UA"/>
              </w:rPr>
              <w:t xml:space="preserve"> </w:t>
            </w:r>
            <w:r w:rsidRPr="0041668A">
              <w:rPr>
                <w:rFonts w:ascii="Times New Roman" w:hAnsi="Times New Roman" w:cs="Times New Roman"/>
                <w:sz w:val="20"/>
                <w:szCs w:val="20"/>
                <w:lang w:val="uk-UA"/>
              </w:rPr>
              <w:t>характеристики як на території територіальної громади, так і поза її межами; перелік суб’єктів господарювання, що</w:t>
            </w:r>
            <w:r w:rsidRPr="0041668A">
              <w:rPr>
                <w:rFonts w:ascii="Times New Roman" w:hAnsi="Times New Roman" w:cs="Times New Roman"/>
                <w:spacing w:val="-2"/>
                <w:sz w:val="20"/>
                <w:szCs w:val="20"/>
                <w:lang w:val="uk-UA"/>
              </w:rPr>
              <w:t xml:space="preserve"> </w:t>
            </w:r>
            <w:r w:rsidRPr="0041668A">
              <w:rPr>
                <w:rFonts w:ascii="Times New Roman" w:hAnsi="Times New Roman" w:cs="Times New Roman"/>
                <w:sz w:val="20"/>
                <w:szCs w:val="20"/>
                <w:lang w:val="uk-UA"/>
              </w:rPr>
              <w:t>здійснюють операції з управління відходами, їх</w:t>
            </w:r>
            <w:r w:rsidRPr="0041668A">
              <w:rPr>
                <w:rFonts w:ascii="Times New Roman" w:hAnsi="Times New Roman" w:cs="Times New Roman"/>
                <w:spacing w:val="-2"/>
                <w:sz w:val="20"/>
                <w:szCs w:val="20"/>
                <w:lang w:val="uk-UA"/>
              </w:rPr>
              <w:t xml:space="preserve"> </w:t>
            </w:r>
            <w:r w:rsidRPr="0041668A">
              <w:rPr>
                <w:rFonts w:ascii="Times New Roman" w:hAnsi="Times New Roman" w:cs="Times New Roman"/>
                <w:sz w:val="20"/>
                <w:szCs w:val="20"/>
                <w:lang w:val="uk-UA"/>
              </w:rPr>
              <w:t>напрям діяльності та технічне</w:t>
            </w:r>
            <w:r w:rsidRPr="0041668A">
              <w:rPr>
                <w:rFonts w:ascii="Times New Roman" w:hAnsi="Times New Roman" w:cs="Times New Roman"/>
                <w:spacing w:val="-8"/>
                <w:sz w:val="20"/>
                <w:szCs w:val="20"/>
                <w:lang w:val="uk-UA"/>
              </w:rPr>
              <w:t xml:space="preserve"> </w:t>
            </w:r>
            <w:r w:rsidRPr="0041668A">
              <w:rPr>
                <w:rFonts w:ascii="Times New Roman" w:hAnsi="Times New Roman" w:cs="Times New Roman"/>
                <w:sz w:val="20"/>
                <w:szCs w:val="20"/>
                <w:lang w:val="uk-UA"/>
              </w:rPr>
              <w:t>забезпечення;</w:t>
            </w:r>
            <w:r w:rsidRPr="0041668A">
              <w:rPr>
                <w:rFonts w:ascii="Times New Roman" w:hAnsi="Times New Roman" w:cs="Times New Roman"/>
                <w:spacing w:val="-5"/>
                <w:sz w:val="20"/>
                <w:szCs w:val="20"/>
                <w:lang w:val="uk-UA"/>
              </w:rPr>
              <w:t xml:space="preserve"> </w:t>
            </w:r>
            <w:r w:rsidRPr="0041668A">
              <w:rPr>
                <w:rFonts w:ascii="Times New Roman" w:hAnsi="Times New Roman" w:cs="Times New Roman"/>
                <w:sz w:val="20"/>
                <w:szCs w:val="20"/>
                <w:lang w:val="uk-UA"/>
              </w:rPr>
              <w:t>аналіз</w:t>
            </w:r>
            <w:r w:rsidRPr="0041668A">
              <w:rPr>
                <w:rFonts w:ascii="Times New Roman" w:hAnsi="Times New Roman" w:cs="Times New Roman"/>
                <w:spacing w:val="-4"/>
                <w:sz w:val="20"/>
                <w:szCs w:val="20"/>
                <w:lang w:val="uk-UA"/>
              </w:rPr>
              <w:t xml:space="preserve"> </w:t>
            </w:r>
            <w:r w:rsidRPr="0041668A">
              <w:rPr>
                <w:rFonts w:ascii="Times New Roman" w:hAnsi="Times New Roman" w:cs="Times New Roman"/>
                <w:sz w:val="20"/>
                <w:szCs w:val="20"/>
                <w:lang w:val="uk-UA"/>
              </w:rPr>
              <w:t>ефективності управління</w:t>
            </w:r>
            <w:r w:rsidRPr="0041668A">
              <w:rPr>
                <w:rFonts w:ascii="Times New Roman" w:hAnsi="Times New Roman" w:cs="Times New Roman"/>
                <w:spacing w:val="-6"/>
                <w:sz w:val="20"/>
                <w:szCs w:val="20"/>
                <w:lang w:val="uk-UA"/>
              </w:rPr>
              <w:t xml:space="preserve"> </w:t>
            </w:r>
            <w:r w:rsidRPr="0041668A">
              <w:rPr>
                <w:rFonts w:ascii="Times New Roman" w:hAnsi="Times New Roman" w:cs="Times New Roman"/>
                <w:sz w:val="20"/>
                <w:szCs w:val="20"/>
                <w:lang w:val="uk-UA"/>
              </w:rPr>
              <w:t>відходами</w:t>
            </w:r>
            <w:r w:rsidRPr="0041668A">
              <w:rPr>
                <w:rFonts w:ascii="Times New Roman" w:hAnsi="Times New Roman" w:cs="Times New Roman"/>
                <w:spacing w:val="-6"/>
                <w:sz w:val="20"/>
                <w:szCs w:val="20"/>
                <w:lang w:val="uk-UA"/>
              </w:rPr>
              <w:t xml:space="preserve"> </w:t>
            </w:r>
            <w:r w:rsidRPr="0041668A">
              <w:rPr>
                <w:rFonts w:ascii="Times New Roman" w:hAnsi="Times New Roman" w:cs="Times New Roman"/>
                <w:sz w:val="20"/>
                <w:szCs w:val="20"/>
                <w:lang w:val="uk-UA"/>
              </w:rPr>
              <w:t>територіальної</w:t>
            </w:r>
            <w:r w:rsidRPr="0041668A">
              <w:rPr>
                <w:rFonts w:ascii="Times New Roman" w:hAnsi="Times New Roman" w:cs="Times New Roman"/>
                <w:spacing w:val="-5"/>
                <w:sz w:val="20"/>
                <w:szCs w:val="20"/>
                <w:lang w:val="uk-UA"/>
              </w:rPr>
              <w:t xml:space="preserve"> </w:t>
            </w:r>
            <w:r w:rsidRPr="0041668A">
              <w:rPr>
                <w:rFonts w:ascii="Times New Roman" w:hAnsi="Times New Roman" w:cs="Times New Roman"/>
                <w:sz w:val="20"/>
                <w:szCs w:val="20"/>
                <w:lang w:val="uk-UA"/>
              </w:rPr>
              <w:t>громади.</w:t>
            </w:r>
          </w:p>
        </w:tc>
      </w:tr>
      <w:tr w:rsidR="0041668A" w:rsidRPr="0058484F" w:rsidTr="00E46DAB">
        <w:trPr>
          <w:trHeight w:val="545"/>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1559"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7655"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110" w:firstLine="321"/>
              <w:rPr>
                <w:rFonts w:ascii="Times New Roman" w:hAnsi="Times New Roman" w:cs="Times New Roman"/>
                <w:sz w:val="20"/>
                <w:szCs w:val="20"/>
                <w:lang w:val="uk-UA"/>
              </w:rPr>
            </w:pPr>
          </w:p>
          <w:p w:rsidR="0041668A" w:rsidRPr="0041668A" w:rsidRDefault="0041668A" w:rsidP="0041668A">
            <w:pPr>
              <w:widowControl w:val="0"/>
              <w:autoSpaceDE w:val="0"/>
              <w:autoSpaceDN w:val="0"/>
              <w:spacing w:after="0" w:line="240" w:lineRule="auto"/>
              <w:ind w:left="110" w:firstLine="321"/>
              <w:rPr>
                <w:rFonts w:ascii="Times New Roman" w:hAnsi="Times New Roman" w:cs="Times New Roman"/>
                <w:sz w:val="20"/>
                <w:szCs w:val="20"/>
              </w:rPr>
            </w:pPr>
            <w:proofErr w:type="gramStart"/>
            <w:r w:rsidRPr="0041668A">
              <w:rPr>
                <w:rFonts w:ascii="Times New Roman" w:hAnsi="Times New Roman" w:cs="Times New Roman"/>
                <w:sz w:val="20"/>
                <w:szCs w:val="20"/>
              </w:rPr>
              <w:t>П</w:t>
            </w:r>
            <w:proofErr w:type="gramEnd"/>
            <w:r w:rsidRPr="0041668A">
              <w:rPr>
                <w:rFonts w:ascii="Times New Roman" w:hAnsi="Times New Roman" w:cs="Times New Roman"/>
                <w:sz w:val="20"/>
                <w:szCs w:val="20"/>
              </w:rPr>
              <w:t>ід</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час</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опису</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поточного</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стану</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управління</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відходами</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зазначається</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інформація</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за такими видами відходів:</w:t>
            </w:r>
          </w:p>
        </w:tc>
      </w:tr>
      <w:tr w:rsidR="0041668A" w:rsidRPr="00EE7E3A" w:rsidTr="00E46DAB">
        <w:trPr>
          <w:trHeight w:val="324"/>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rPr>
            </w:pPr>
          </w:p>
        </w:tc>
        <w:tc>
          <w:tcPr>
            <w:tcW w:w="1559"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rPr>
            </w:pPr>
          </w:p>
        </w:tc>
        <w:tc>
          <w:tcPr>
            <w:tcW w:w="7655"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432"/>
              <w:rPr>
                <w:rFonts w:ascii="Times New Roman" w:hAnsi="Times New Roman" w:cs="Times New Roman"/>
                <w:sz w:val="20"/>
                <w:szCs w:val="20"/>
                <w:lang w:val="uk-UA"/>
              </w:rPr>
            </w:pPr>
            <w:r w:rsidRPr="0041668A">
              <w:rPr>
                <w:rFonts w:ascii="Times New Roman" w:hAnsi="Times New Roman" w:cs="Times New Roman"/>
                <w:sz w:val="20"/>
                <w:szCs w:val="20"/>
                <w:lang w:val="uk-UA"/>
              </w:rPr>
              <w:t>1). побутові</w:t>
            </w:r>
            <w:r w:rsidRPr="0041668A">
              <w:rPr>
                <w:rFonts w:ascii="Times New Roman" w:hAnsi="Times New Roman" w:cs="Times New Roman"/>
                <w:spacing w:val="-6"/>
                <w:sz w:val="20"/>
                <w:szCs w:val="20"/>
                <w:lang w:val="uk-UA"/>
              </w:rPr>
              <w:t xml:space="preserve"> </w:t>
            </w:r>
            <w:r w:rsidRPr="0041668A">
              <w:rPr>
                <w:rFonts w:ascii="Times New Roman" w:hAnsi="Times New Roman" w:cs="Times New Roman"/>
                <w:spacing w:val="-2"/>
                <w:sz w:val="20"/>
                <w:szCs w:val="20"/>
                <w:lang w:val="uk-UA"/>
              </w:rPr>
              <w:t>відходи;</w:t>
            </w:r>
          </w:p>
        </w:tc>
      </w:tr>
      <w:tr w:rsidR="0041668A" w:rsidRPr="00EE7E3A" w:rsidTr="00E46DAB">
        <w:trPr>
          <w:trHeight w:val="763"/>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1559"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7655"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110" w:right="99" w:firstLine="321"/>
              <w:jc w:val="both"/>
              <w:rPr>
                <w:rFonts w:ascii="Times New Roman" w:hAnsi="Times New Roman" w:cs="Times New Roman"/>
                <w:sz w:val="20"/>
                <w:szCs w:val="20"/>
                <w:lang w:val="uk-UA"/>
              </w:rPr>
            </w:pPr>
          </w:p>
          <w:p w:rsidR="0041668A" w:rsidRPr="0041668A" w:rsidRDefault="0041668A" w:rsidP="0041668A">
            <w:pPr>
              <w:widowControl w:val="0"/>
              <w:autoSpaceDE w:val="0"/>
              <w:autoSpaceDN w:val="0"/>
              <w:spacing w:after="0" w:line="240" w:lineRule="auto"/>
              <w:ind w:left="110" w:right="99" w:firstLine="321"/>
              <w:jc w:val="both"/>
              <w:rPr>
                <w:rFonts w:ascii="Times New Roman" w:hAnsi="Times New Roman" w:cs="Times New Roman"/>
                <w:sz w:val="20"/>
                <w:szCs w:val="20"/>
                <w:lang w:val="uk-UA"/>
              </w:rPr>
            </w:pPr>
            <w:r w:rsidRPr="0041668A">
              <w:rPr>
                <w:rFonts w:ascii="Times New Roman" w:hAnsi="Times New Roman" w:cs="Times New Roman"/>
                <w:sz w:val="20"/>
                <w:szCs w:val="20"/>
                <w:lang w:val="uk-UA"/>
              </w:rPr>
              <w:t>2). небезпечні відходи (окремо зазначаються відпрацьовані нафтопродукти, відходи, що містять стійкі органічні забруднювачі, відходи, що містять ртуть, а також відходи, що містять поліхлоровані дифеніли/поліхлоровані терфеніли);</w:t>
            </w:r>
          </w:p>
        </w:tc>
      </w:tr>
      <w:tr w:rsidR="0041668A" w:rsidRPr="00EE7E3A" w:rsidTr="00E46DAB">
        <w:trPr>
          <w:trHeight w:val="545"/>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1559"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7655"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110" w:firstLine="321"/>
              <w:rPr>
                <w:rFonts w:ascii="Times New Roman" w:hAnsi="Times New Roman" w:cs="Times New Roman"/>
                <w:sz w:val="20"/>
                <w:szCs w:val="20"/>
                <w:lang w:val="uk-UA"/>
              </w:rPr>
            </w:pPr>
          </w:p>
          <w:p w:rsidR="0041668A" w:rsidRPr="0041668A" w:rsidRDefault="0041668A" w:rsidP="0041668A">
            <w:pPr>
              <w:widowControl w:val="0"/>
              <w:autoSpaceDE w:val="0"/>
              <w:autoSpaceDN w:val="0"/>
              <w:spacing w:after="0" w:line="240" w:lineRule="auto"/>
              <w:ind w:left="110" w:firstLine="321"/>
              <w:rPr>
                <w:rFonts w:ascii="Times New Roman" w:hAnsi="Times New Roman" w:cs="Times New Roman"/>
                <w:sz w:val="20"/>
                <w:szCs w:val="20"/>
                <w:lang w:val="uk-UA"/>
              </w:rPr>
            </w:pPr>
            <w:r w:rsidRPr="0041668A">
              <w:rPr>
                <w:rFonts w:ascii="Times New Roman" w:hAnsi="Times New Roman" w:cs="Times New Roman"/>
                <w:sz w:val="20"/>
                <w:szCs w:val="20"/>
                <w:lang w:val="uk-UA"/>
              </w:rPr>
              <w:t xml:space="preserve">3). </w:t>
            </w:r>
            <w:r w:rsidRPr="0041668A">
              <w:rPr>
                <w:rFonts w:ascii="Times New Roman" w:hAnsi="Times New Roman" w:cs="Times New Roman"/>
                <w:sz w:val="20"/>
                <w:szCs w:val="20"/>
              </w:rPr>
              <w:t>відходи</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промисловості</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(промислові</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відходи,</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відходи</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видобувної</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промисловості,</w:t>
            </w:r>
            <w:r w:rsidRPr="0041668A">
              <w:rPr>
                <w:rFonts w:ascii="Times New Roman" w:hAnsi="Times New Roman" w:cs="Times New Roman"/>
                <w:spacing w:val="40"/>
                <w:sz w:val="20"/>
                <w:szCs w:val="20"/>
              </w:rPr>
              <w:t xml:space="preserve"> </w:t>
            </w:r>
            <w:r w:rsidRPr="0041668A">
              <w:rPr>
                <w:rFonts w:ascii="Times New Roman" w:hAnsi="Times New Roman" w:cs="Times New Roman"/>
                <w:sz w:val="20"/>
                <w:szCs w:val="20"/>
              </w:rPr>
              <w:t>відходи будівництва та знесення);</w:t>
            </w:r>
          </w:p>
          <w:p w:rsidR="0041668A" w:rsidRPr="0041668A" w:rsidRDefault="0041668A" w:rsidP="0041668A">
            <w:pPr>
              <w:pStyle w:val="a3"/>
              <w:spacing w:before="0" w:beforeAutospacing="0" w:after="0" w:afterAutospacing="0"/>
              <w:ind w:left="57" w:right="57" w:firstLine="283"/>
              <w:jc w:val="both"/>
              <w:rPr>
                <w:color w:val="000000"/>
                <w:sz w:val="20"/>
                <w:szCs w:val="20"/>
                <w:lang w:val="uk-UA"/>
              </w:rPr>
            </w:pPr>
          </w:p>
        </w:tc>
      </w:tr>
      <w:tr w:rsidR="0041668A" w:rsidRPr="00EE7E3A" w:rsidTr="00E46DAB">
        <w:trPr>
          <w:trHeight w:val="544"/>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1559"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7655"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57" w:right="57" w:firstLine="321"/>
              <w:jc w:val="both"/>
              <w:rPr>
                <w:rFonts w:ascii="Times New Roman" w:hAnsi="Times New Roman" w:cs="Times New Roman"/>
                <w:sz w:val="20"/>
                <w:szCs w:val="20"/>
                <w:lang w:val="uk-UA"/>
              </w:rPr>
            </w:pPr>
            <w:r w:rsidRPr="0041668A">
              <w:rPr>
                <w:rFonts w:ascii="Times New Roman" w:hAnsi="Times New Roman" w:cs="Times New Roman"/>
                <w:sz w:val="20"/>
                <w:szCs w:val="20"/>
                <w:lang w:val="uk-UA"/>
              </w:rPr>
              <w:t xml:space="preserve">4). </w:t>
            </w:r>
            <w:r w:rsidRPr="0041668A">
              <w:rPr>
                <w:rFonts w:ascii="Times New Roman" w:hAnsi="Times New Roman" w:cs="Times New Roman"/>
                <w:sz w:val="20"/>
                <w:szCs w:val="20"/>
              </w:rPr>
              <w:t xml:space="preserve">рослинні відходи сільського господарства та </w:t>
            </w:r>
            <w:proofErr w:type="gramStart"/>
            <w:r w:rsidRPr="0041668A">
              <w:rPr>
                <w:rFonts w:ascii="Times New Roman" w:hAnsi="Times New Roman" w:cs="Times New Roman"/>
                <w:sz w:val="20"/>
                <w:szCs w:val="20"/>
              </w:rPr>
              <w:t>л</w:t>
            </w:r>
            <w:proofErr w:type="gramEnd"/>
            <w:r w:rsidRPr="0041668A">
              <w:rPr>
                <w:rFonts w:ascii="Times New Roman" w:hAnsi="Times New Roman" w:cs="Times New Roman"/>
                <w:sz w:val="20"/>
                <w:szCs w:val="20"/>
              </w:rPr>
              <w:t>ісового господарства, харчопереробної промисловості, деревні відходи, біовідходи;</w:t>
            </w:r>
          </w:p>
          <w:p w:rsidR="0041668A" w:rsidRPr="0041668A" w:rsidRDefault="0041668A" w:rsidP="0041668A">
            <w:pPr>
              <w:pStyle w:val="a3"/>
              <w:spacing w:before="0" w:beforeAutospacing="0" w:after="0" w:afterAutospacing="0"/>
              <w:ind w:left="57" w:right="57" w:firstLine="283"/>
              <w:jc w:val="both"/>
              <w:rPr>
                <w:color w:val="000000"/>
                <w:sz w:val="20"/>
                <w:szCs w:val="20"/>
              </w:rPr>
            </w:pPr>
          </w:p>
        </w:tc>
      </w:tr>
      <w:tr w:rsidR="0041668A" w:rsidRPr="00EE7E3A" w:rsidTr="00E46DAB">
        <w:trPr>
          <w:trHeight w:val="324"/>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rPr>
            </w:pPr>
          </w:p>
        </w:tc>
        <w:tc>
          <w:tcPr>
            <w:tcW w:w="1559"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rPr>
            </w:pPr>
          </w:p>
        </w:tc>
        <w:tc>
          <w:tcPr>
            <w:tcW w:w="7655"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432"/>
              <w:rPr>
                <w:rFonts w:ascii="Times New Roman" w:hAnsi="Times New Roman" w:cs="Times New Roman"/>
                <w:spacing w:val="-2"/>
                <w:sz w:val="20"/>
                <w:szCs w:val="20"/>
                <w:lang w:val="uk-UA"/>
              </w:rPr>
            </w:pPr>
            <w:r w:rsidRPr="0041668A">
              <w:rPr>
                <w:rFonts w:ascii="Times New Roman" w:hAnsi="Times New Roman" w:cs="Times New Roman"/>
                <w:sz w:val="20"/>
                <w:szCs w:val="20"/>
                <w:lang w:val="uk-UA"/>
              </w:rPr>
              <w:t xml:space="preserve">5). </w:t>
            </w:r>
            <w:r w:rsidRPr="0041668A">
              <w:rPr>
                <w:rFonts w:ascii="Times New Roman" w:hAnsi="Times New Roman" w:cs="Times New Roman"/>
                <w:sz w:val="20"/>
                <w:szCs w:val="20"/>
              </w:rPr>
              <w:t xml:space="preserve">відходи </w:t>
            </w:r>
            <w:r w:rsidRPr="0041668A">
              <w:rPr>
                <w:rFonts w:ascii="Times New Roman" w:hAnsi="Times New Roman" w:cs="Times New Roman"/>
                <w:spacing w:val="-2"/>
                <w:sz w:val="20"/>
                <w:szCs w:val="20"/>
              </w:rPr>
              <w:t>упаковки;</w:t>
            </w:r>
          </w:p>
          <w:p w:rsidR="0041668A" w:rsidRPr="0041668A" w:rsidRDefault="0041668A" w:rsidP="0041668A">
            <w:pPr>
              <w:pStyle w:val="a3"/>
              <w:spacing w:before="0" w:beforeAutospacing="0" w:after="0" w:afterAutospacing="0"/>
              <w:ind w:left="57" w:right="57" w:firstLine="283"/>
              <w:jc w:val="both"/>
              <w:rPr>
                <w:color w:val="000000"/>
                <w:sz w:val="20"/>
                <w:szCs w:val="20"/>
                <w:lang w:val="uk-UA"/>
              </w:rPr>
            </w:pPr>
          </w:p>
        </w:tc>
      </w:tr>
      <w:tr w:rsidR="0041668A" w:rsidRPr="00EE7E3A" w:rsidTr="00E46DAB">
        <w:trPr>
          <w:trHeight w:val="326"/>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1559"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57" w:right="57"/>
              <w:rPr>
                <w:rFonts w:ascii="Times New Roman" w:hAnsi="Times New Roman" w:cs="Times New Roman"/>
                <w:sz w:val="20"/>
                <w:szCs w:val="20"/>
                <w:lang w:val="uk-UA"/>
              </w:rPr>
            </w:pPr>
          </w:p>
        </w:tc>
        <w:tc>
          <w:tcPr>
            <w:tcW w:w="7655"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57" w:right="57"/>
              <w:rPr>
                <w:rFonts w:ascii="Times New Roman" w:hAnsi="Times New Roman" w:cs="Times New Roman"/>
                <w:spacing w:val="-2"/>
                <w:sz w:val="20"/>
                <w:szCs w:val="20"/>
                <w:lang w:val="uk-UA"/>
              </w:rPr>
            </w:pPr>
            <w:r w:rsidRPr="0041668A">
              <w:rPr>
                <w:rFonts w:ascii="Times New Roman" w:hAnsi="Times New Roman" w:cs="Times New Roman"/>
                <w:sz w:val="20"/>
                <w:szCs w:val="20"/>
                <w:lang w:val="uk-UA"/>
              </w:rPr>
              <w:t xml:space="preserve">      6). </w:t>
            </w:r>
            <w:r w:rsidRPr="0041668A">
              <w:rPr>
                <w:rFonts w:ascii="Times New Roman" w:hAnsi="Times New Roman" w:cs="Times New Roman"/>
                <w:sz w:val="20"/>
                <w:szCs w:val="20"/>
              </w:rPr>
              <w:t>відходи</w:t>
            </w:r>
            <w:r w:rsidRPr="0041668A">
              <w:rPr>
                <w:rFonts w:ascii="Times New Roman" w:hAnsi="Times New Roman" w:cs="Times New Roman"/>
                <w:spacing w:val="-5"/>
                <w:sz w:val="20"/>
                <w:szCs w:val="20"/>
              </w:rPr>
              <w:t xml:space="preserve"> </w:t>
            </w:r>
            <w:r w:rsidRPr="0041668A">
              <w:rPr>
                <w:rFonts w:ascii="Times New Roman" w:hAnsi="Times New Roman" w:cs="Times New Roman"/>
                <w:sz w:val="20"/>
                <w:szCs w:val="20"/>
              </w:rPr>
              <w:t>електричного</w:t>
            </w:r>
            <w:r w:rsidRPr="0041668A">
              <w:rPr>
                <w:rFonts w:ascii="Times New Roman" w:hAnsi="Times New Roman" w:cs="Times New Roman"/>
                <w:spacing w:val="-7"/>
                <w:sz w:val="20"/>
                <w:szCs w:val="20"/>
              </w:rPr>
              <w:t xml:space="preserve"> </w:t>
            </w:r>
            <w:r w:rsidRPr="0041668A">
              <w:rPr>
                <w:rFonts w:ascii="Times New Roman" w:hAnsi="Times New Roman" w:cs="Times New Roman"/>
                <w:sz w:val="20"/>
                <w:szCs w:val="20"/>
              </w:rPr>
              <w:t>та</w:t>
            </w:r>
            <w:r w:rsidRPr="0041668A">
              <w:rPr>
                <w:rFonts w:ascii="Times New Roman" w:hAnsi="Times New Roman" w:cs="Times New Roman"/>
                <w:spacing w:val="-1"/>
                <w:sz w:val="20"/>
                <w:szCs w:val="20"/>
              </w:rPr>
              <w:t xml:space="preserve"> </w:t>
            </w:r>
            <w:r w:rsidRPr="0041668A">
              <w:rPr>
                <w:rFonts w:ascii="Times New Roman" w:hAnsi="Times New Roman" w:cs="Times New Roman"/>
                <w:sz w:val="20"/>
                <w:szCs w:val="20"/>
              </w:rPr>
              <w:t>електронного</w:t>
            </w:r>
            <w:r w:rsidRPr="0041668A">
              <w:rPr>
                <w:rFonts w:ascii="Times New Roman" w:hAnsi="Times New Roman" w:cs="Times New Roman"/>
                <w:spacing w:val="-8"/>
                <w:sz w:val="20"/>
                <w:szCs w:val="20"/>
              </w:rPr>
              <w:t xml:space="preserve"> </w:t>
            </w:r>
            <w:r w:rsidRPr="0041668A">
              <w:rPr>
                <w:rFonts w:ascii="Times New Roman" w:hAnsi="Times New Roman" w:cs="Times New Roman"/>
                <w:spacing w:val="-2"/>
                <w:sz w:val="20"/>
                <w:szCs w:val="20"/>
              </w:rPr>
              <w:t>обладнання;</w:t>
            </w:r>
          </w:p>
          <w:p w:rsidR="0041668A" w:rsidRPr="0041668A" w:rsidRDefault="0041668A" w:rsidP="0041668A">
            <w:pPr>
              <w:pStyle w:val="a3"/>
              <w:spacing w:before="0" w:beforeAutospacing="0" w:after="0" w:afterAutospacing="0"/>
              <w:ind w:left="57" w:right="57" w:firstLine="283"/>
              <w:jc w:val="both"/>
              <w:rPr>
                <w:color w:val="000000"/>
                <w:sz w:val="20"/>
                <w:szCs w:val="20"/>
                <w:lang w:val="uk-UA"/>
              </w:rPr>
            </w:pPr>
          </w:p>
        </w:tc>
      </w:tr>
      <w:tr w:rsidR="0041668A" w:rsidRPr="00EE7E3A" w:rsidTr="00E46DAB">
        <w:trPr>
          <w:trHeight w:val="326"/>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rPr>
            </w:pPr>
          </w:p>
        </w:tc>
        <w:tc>
          <w:tcPr>
            <w:tcW w:w="1559"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rPr>
            </w:pPr>
          </w:p>
        </w:tc>
        <w:tc>
          <w:tcPr>
            <w:tcW w:w="7655"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432"/>
              <w:rPr>
                <w:rFonts w:ascii="Times New Roman" w:hAnsi="Times New Roman" w:cs="Times New Roman"/>
                <w:sz w:val="20"/>
                <w:szCs w:val="20"/>
                <w:lang w:val="uk-UA"/>
              </w:rPr>
            </w:pPr>
            <w:r w:rsidRPr="0041668A">
              <w:rPr>
                <w:rFonts w:ascii="Times New Roman" w:hAnsi="Times New Roman" w:cs="Times New Roman"/>
                <w:sz w:val="20"/>
                <w:szCs w:val="20"/>
                <w:lang w:val="uk-UA"/>
              </w:rPr>
              <w:t>7). відходи</w:t>
            </w:r>
            <w:r w:rsidRPr="0041668A">
              <w:rPr>
                <w:rFonts w:ascii="Times New Roman" w:hAnsi="Times New Roman" w:cs="Times New Roman"/>
                <w:spacing w:val="-4"/>
                <w:sz w:val="20"/>
                <w:szCs w:val="20"/>
                <w:lang w:val="uk-UA"/>
              </w:rPr>
              <w:t xml:space="preserve"> </w:t>
            </w:r>
            <w:r w:rsidRPr="0041668A">
              <w:rPr>
                <w:rFonts w:ascii="Times New Roman" w:hAnsi="Times New Roman" w:cs="Times New Roman"/>
                <w:sz w:val="20"/>
                <w:szCs w:val="20"/>
                <w:lang w:val="uk-UA"/>
              </w:rPr>
              <w:t>батарей</w:t>
            </w:r>
            <w:r w:rsidRPr="0041668A">
              <w:rPr>
                <w:rFonts w:ascii="Times New Roman" w:hAnsi="Times New Roman" w:cs="Times New Roman"/>
                <w:spacing w:val="-4"/>
                <w:sz w:val="20"/>
                <w:szCs w:val="20"/>
                <w:lang w:val="uk-UA"/>
              </w:rPr>
              <w:t xml:space="preserve"> </w:t>
            </w:r>
            <w:r w:rsidRPr="0041668A">
              <w:rPr>
                <w:rFonts w:ascii="Times New Roman" w:hAnsi="Times New Roman" w:cs="Times New Roman"/>
                <w:sz w:val="20"/>
                <w:szCs w:val="20"/>
                <w:lang w:val="uk-UA"/>
              </w:rPr>
              <w:t>і</w:t>
            </w:r>
            <w:r w:rsidRPr="0041668A">
              <w:rPr>
                <w:rFonts w:ascii="Times New Roman" w:hAnsi="Times New Roman" w:cs="Times New Roman"/>
                <w:spacing w:val="-2"/>
                <w:sz w:val="20"/>
                <w:szCs w:val="20"/>
                <w:lang w:val="uk-UA"/>
              </w:rPr>
              <w:t xml:space="preserve"> акумуляторів;</w:t>
            </w:r>
          </w:p>
        </w:tc>
      </w:tr>
      <w:tr w:rsidR="0041668A" w:rsidRPr="00EE7E3A" w:rsidTr="00E46DAB">
        <w:trPr>
          <w:trHeight w:val="326"/>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1559"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7655"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432"/>
              <w:rPr>
                <w:rFonts w:ascii="Times New Roman" w:hAnsi="Times New Roman" w:cs="Times New Roman"/>
                <w:sz w:val="20"/>
                <w:szCs w:val="20"/>
                <w:lang w:val="uk-UA"/>
              </w:rPr>
            </w:pPr>
          </w:p>
          <w:p w:rsidR="0041668A" w:rsidRPr="0041668A" w:rsidRDefault="0041668A" w:rsidP="0041668A">
            <w:pPr>
              <w:widowControl w:val="0"/>
              <w:autoSpaceDE w:val="0"/>
              <w:autoSpaceDN w:val="0"/>
              <w:spacing w:after="0" w:line="240" w:lineRule="auto"/>
              <w:ind w:left="432"/>
              <w:rPr>
                <w:rFonts w:ascii="Times New Roman" w:hAnsi="Times New Roman" w:cs="Times New Roman"/>
                <w:sz w:val="20"/>
                <w:szCs w:val="20"/>
                <w:lang w:val="uk-UA"/>
              </w:rPr>
            </w:pPr>
            <w:r w:rsidRPr="0041668A">
              <w:rPr>
                <w:rFonts w:ascii="Times New Roman" w:hAnsi="Times New Roman" w:cs="Times New Roman"/>
                <w:sz w:val="20"/>
                <w:szCs w:val="20"/>
                <w:lang w:val="uk-UA"/>
              </w:rPr>
              <w:t>8). медичні</w:t>
            </w:r>
            <w:r w:rsidRPr="0041668A">
              <w:rPr>
                <w:rFonts w:ascii="Times New Roman" w:hAnsi="Times New Roman" w:cs="Times New Roman"/>
                <w:spacing w:val="-8"/>
                <w:sz w:val="20"/>
                <w:szCs w:val="20"/>
                <w:lang w:val="uk-UA"/>
              </w:rPr>
              <w:t xml:space="preserve"> </w:t>
            </w:r>
            <w:r w:rsidRPr="0041668A">
              <w:rPr>
                <w:rFonts w:ascii="Times New Roman" w:hAnsi="Times New Roman" w:cs="Times New Roman"/>
                <w:spacing w:val="-2"/>
                <w:sz w:val="20"/>
                <w:szCs w:val="20"/>
                <w:lang w:val="uk-UA"/>
              </w:rPr>
              <w:t>відходи;</w:t>
            </w:r>
          </w:p>
        </w:tc>
      </w:tr>
      <w:tr w:rsidR="0041668A" w:rsidRPr="00EE7E3A" w:rsidTr="00E46DAB">
        <w:trPr>
          <w:trHeight w:val="323"/>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1559"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7655"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432"/>
              <w:rPr>
                <w:rFonts w:ascii="Times New Roman" w:hAnsi="Times New Roman" w:cs="Times New Roman"/>
                <w:sz w:val="20"/>
                <w:szCs w:val="20"/>
                <w:lang w:val="uk-UA"/>
              </w:rPr>
            </w:pPr>
          </w:p>
          <w:p w:rsidR="0041668A" w:rsidRPr="0041668A" w:rsidRDefault="0041668A" w:rsidP="0041668A">
            <w:pPr>
              <w:widowControl w:val="0"/>
              <w:autoSpaceDE w:val="0"/>
              <w:autoSpaceDN w:val="0"/>
              <w:spacing w:after="0" w:line="240" w:lineRule="auto"/>
              <w:ind w:left="432"/>
              <w:rPr>
                <w:rFonts w:ascii="Times New Roman" w:hAnsi="Times New Roman" w:cs="Times New Roman"/>
                <w:sz w:val="20"/>
                <w:szCs w:val="20"/>
                <w:lang w:val="uk-UA"/>
              </w:rPr>
            </w:pPr>
            <w:r w:rsidRPr="0041668A">
              <w:rPr>
                <w:rFonts w:ascii="Times New Roman" w:hAnsi="Times New Roman" w:cs="Times New Roman"/>
                <w:sz w:val="20"/>
                <w:szCs w:val="20"/>
                <w:lang w:val="uk-UA"/>
              </w:rPr>
              <w:t>9). транспортні</w:t>
            </w:r>
            <w:r w:rsidRPr="0041668A">
              <w:rPr>
                <w:rFonts w:ascii="Times New Roman" w:hAnsi="Times New Roman" w:cs="Times New Roman"/>
                <w:spacing w:val="-8"/>
                <w:sz w:val="20"/>
                <w:szCs w:val="20"/>
                <w:lang w:val="uk-UA"/>
              </w:rPr>
              <w:t xml:space="preserve"> </w:t>
            </w:r>
            <w:r w:rsidRPr="0041668A">
              <w:rPr>
                <w:rFonts w:ascii="Times New Roman" w:hAnsi="Times New Roman" w:cs="Times New Roman"/>
                <w:sz w:val="20"/>
                <w:szCs w:val="20"/>
                <w:lang w:val="uk-UA"/>
              </w:rPr>
              <w:t>засоби, строк</w:t>
            </w:r>
            <w:r w:rsidRPr="0041668A">
              <w:rPr>
                <w:rFonts w:ascii="Times New Roman" w:hAnsi="Times New Roman" w:cs="Times New Roman"/>
                <w:spacing w:val="-6"/>
                <w:sz w:val="20"/>
                <w:szCs w:val="20"/>
                <w:lang w:val="uk-UA"/>
              </w:rPr>
              <w:t xml:space="preserve"> </w:t>
            </w:r>
            <w:r w:rsidRPr="0041668A">
              <w:rPr>
                <w:rFonts w:ascii="Times New Roman" w:hAnsi="Times New Roman" w:cs="Times New Roman"/>
                <w:sz w:val="20"/>
                <w:szCs w:val="20"/>
                <w:lang w:val="uk-UA"/>
              </w:rPr>
              <w:t>експлуатації</w:t>
            </w:r>
            <w:r w:rsidRPr="0041668A">
              <w:rPr>
                <w:rFonts w:ascii="Times New Roman" w:hAnsi="Times New Roman" w:cs="Times New Roman"/>
                <w:spacing w:val="-5"/>
                <w:sz w:val="20"/>
                <w:szCs w:val="20"/>
                <w:lang w:val="uk-UA"/>
              </w:rPr>
              <w:t xml:space="preserve"> </w:t>
            </w:r>
            <w:r w:rsidRPr="0041668A">
              <w:rPr>
                <w:rFonts w:ascii="Times New Roman" w:hAnsi="Times New Roman" w:cs="Times New Roman"/>
                <w:sz w:val="20"/>
                <w:szCs w:val="20"/>
                <w:lang w:val="uk-UA"/>
              </w:rPr>
              <w:t>яких</w:t>
            </w:r>
            <w:r w:rsidRPr="0041668A">
              <w:rPr>
                <w:rFonts w:ascii="Times New Roman" w:hAnsi="Times New Roman" w:cs="Times New Roman"/>
                <w:spacing w:val="-9"/>
                <w:sz w:val="20"/>
                <w:szCs w:val="20"/>
                <w:lang w:val="uk-UA"/>
              </w:rPr>
              <w:t xml:space="preserve"> </w:t>
            </w:r>
            <w:r w:rsidRPr="0041668A">
              <w:rPr>
                <w:rFonts w:ascii="Times New Roman" w:hAnsi="Times New Roman" w:cs="Times New Roman"/>
                <w:spacing w:val="-2"/>
                <w:sz w:val="20"/>
                <w:szCs w:val="20"/>
                <w:lang w:val="uk-UA"/>
              </w:rPr>
              <w:t>закінчився;</w:t>
            </w:r>
          </w:p>
        </w:tc>
      </w:tr>
      <w:tr w:rsidR="0041668A" w:rsidRPr="00EE7E3A" w:rsidTr="00E46DAB">
        <w:trPr>
          <w:trHeight w:val="880"/>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1559"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7655"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110" w:firstLine="321"/>
              <w:rPr>
                <w:rFonts w:ascii="Times New Roman" w:hAnsi="Times New Roman" w:cs="Times New Roman"/>
                <w:sz w:val="20"/>
                <w:szCs w:val="20"/>
                <w:lang w:val="uk-UA"/>
              </w:rPr>
            </w:pPr>
          </w:p>
          <w:p w:rsidR="0041668A" w:rsidRPr="0041668A" w:rsidRDefault="0041668A" w:rsidP="0041668A">
            <w:pPr>
              <w:widowControl w:val="0"/>
              <w:autoSpaceDE w:val="0"/>
              <w:autoSpaceDN w:val="0"/>
              <w:spacing w:after="0" w:line="240" w:lineRule="auto"/>
              <w:ind w:left="110" w:firstLine="321"/>
              <w:rPr>
                <w:rFonts w:ascii="Times New Roman" w:hAnsi="Times New Roman" w:cs="Times New Roman"/>
                <w:sz w:val="20"/>
                <w:szCs w:val="20"/>
                <w:lang w:val="uk-UA"/>
              </w:rPr>
            </w:pPr>
            <w:r w:rsidRPr="0041668A">
              <w:rPr>
                <w:rFonts w:ascii="Times New Roman" w:hAnsi="Times New Roman" w:cs="Times New Roman"/>
                <w:sz w:val="20"/>
                <w:szCs w:val="20"/>
                <w:lang w:val="uk-UA"/>
              </w:rPr>
              <w:t>10). осади</w:t>
            </w:r>
            <w:r w:rsidRPr="0041668A">
              <w:rPr>
                <w:rFonts w:ascii="Times New Roman" w:hAnsi="Times New Roman" w:cs="Times New Roman"/>
                <w:spacing w:val="80"/>
                <w:sz w:val="20"/>
                <w:szCs w:val="20"/>
                <w:lang w:val="uk-UA"/>
              </w:rPr>
              <w:t xml:space="preserve"> </w:t>
            </w:r>
            <w:r w:rsidRPr="0041668A">
              <w:rPr>
                <w:rFonts w:ascii="Times New Roman" w:hAnsi="Times New Roman" w:cs="Times New Roman"/>
                <w:sz w:val="20"/>
                <w:szCs w:val="20"/>
                <w:lang w:val="uk-UA"/>
              </w:rPr>
              <w:t>стічних</w:t>
            </w:r>
            <w:r w:rsidRPr="0041668A">
              <w:rPr>
                <w:rFonts w:ascii="Times New Roman" w:hAnsi="Times New Roman" w:cs="Times New Roman"/>
                <w:spacing w:val="80"/>
                <w:sz w:val="20"/>
                <w:szCs w:val="20"/>
                <w:lang w:val="uk-UA"/>
              </w:rPr>
              <w:t xml:space="preserve"> </w:t>
            </w:r>
            <w:r w:rsidRPr="0041668A">
              <w:rPr>
                <w:rFonts w:ascii="Times New Roman" w:hAnsi="Times New Roman" w:cs="Times New Roman"/>
                <w:sz w:val="20"/>
                <w:szCs w:val="20"/>
                <w:lang w:val="uk-UA"/>
              </w:rPr>
              <w:t>вод</w:t>
            </w:r>
            <w:r w:rsidRPr="0041668A">
              <w:rPr>
                <w:rFonts w:ascii="Times New Roman" w:hAnsi="Times New Roman" w:cs="Times New Roman"/>
                <w:spacing w:val="80"/>
                <w:sz w:val="20"/>
                <w:szCs w:val="20"/>
                <w:lang w:val="uk-UA"/>
              </w:rPr>
              <w:t xml:space="preserve"> </w:t>
            </w:r>
            <w:r w:rsidRPr="0041668A">
              <w:rPr>
                <w:rFonts w:ascii="Times New Roman" w:hAnsi="Times New Roman" w:cs="Times New Roman"/>
                <w:sz w:val="20"/>
                <w:szCs w:val="20"/>
                <w:lang w:val="uk-UA"/>
              </w:rPr>
              <w:t>від</w:t>
            </w:r>
            <w:r w:rsidRPr="0041668A">
              <w:rPr>
                <w:rFonts w:ascii="Times New Roman" w:hAnsi="Times New Roman" w:cs="Times New Roman"/>
                <w:spacing w:val="80"/>
                <w:sz w:val="20"/>
                <w:szCs w:val="20"/>
                <w:lang w:val="uk-UA"/>
              </w:rPr>
              <w:t xml:space="preserve"> </w:t>
            </w:r>
            <w:r w:rsidRPr="0041668A">
              <w:rPr>
                <w:rFonts w:ascii="Times New Roman" w:hAnsi="Times New Roman" w:cs="Times New Roman"/>
                <w:sz w:val="20"/>
                <w:szCs w:val="20"/>
                <w:lang w:val="uk-UA"/>
              </w:rPr>
              <w:t>комунальних</w:t>
            </w:r>
            <w:r w:rsidRPr="0041668A">
              <w:rPr>
                <w:rFonts w:ascii="Times New Roman" w:hAnsi="Times New Roman" w:cs="Times New Roman"/>
                <w:spacing w:val="80"/>
                <w:sz w:val="20"/>
                <w:szCs w:val="20"/>
                <w:lang w:val="uk-UA"/>
              </w:rPr>
              <w:t xml:space="preserve"> </w:t>
            </w:r>
            <w:r w:rsidRPr="0041668A">
              <w:rPr>
                <w:rFonts w:ascii="Times New Roman" w:hAnsi="Times New Roman" w:cs="Times New Roman"/>
                <w:sz w:val="20"/>
                <w:szCs w:val="20"/>
                <w:lang w:val="uk-UA"/>
              </w:rPr>
              <w:t>очисних</w:t>
            </w:r>
            <w:r w:rsidRPr="0041668A">
              <w:rPr>
                <w:rFonts w:ascii="Times New Roman" w:hAnsi="Times New Roman" w:cs="Times New Roman"/>
                <w:spacing w:val="80"/>
                <w:sz w:val="20"/>
                <w:szCs w:val="20"/>
                <w:lang w:val="uk-UA"/>
              </w:rPr>
              <w:t xml:space="preserve"> </w:t>
            </w:r>
            <w:r w:rsidRPr="0041668A">
              <w:rPr>
                <w:rFonts w:ascii="Times New Roman" w:hAnsi="Times New Roman" w:cs="Times New Roman"/>
                <w:sz w:val="20"/>
                <w:szCs w:val="20"/>
                <w:lang w:val="uk-UA"/>
              </w:rPr>
              <w:t>споруд;</w:t>
            </w:r>
            <w:r w:rsidRPr="0041668A">
              <w:rPr>
                <w:rFonts w:ascii="Times New Roman" w:hAnsi="Times New Roman" w:cs="Times New Roman"/>
                <w:spacing w:val="80"/>
                <w:sz w:val="20"/>
                <w:szCs w:val="20"/>
                <w:lang w:val="uk-UA"/>
              </w:rPr>
              <w:t xml:space="preserve"> </w:t>
            </w:r>
            <w:r w:rsidRPr="0041668A">
              <w:rPr>
                <w:rFonts w:ascii="Times New Roman" w:hAnsi="Times New Roman" w:cs="Times New Roman"/>
                <w:sz w:val="20"/>
                <w:szCs w:val="20"/>
                <w:lang w:val="uk-UA"/>
              </w:rPr>
              <w:t>відходи,</w:t>
            </w:r>
            <w:r w:rsidRPr="0041668A">
              <w:rPr>
                <w:rFonts w:ascii="Times New Roman" w:hAnsi="Times New Roman" w:cs="Times New Roman"/>
                <w:spacing w:val="80"/>
                <w:sz w:val="20"/>
                <w:szCs w:val="20"/>
                <w:lang w:val="uk-UA"/>
              </w:rPr>
              <w:t xml:space="preserve"> </w:t>
            </w:r>
            <w:r w:rsidRPr="0041668A">
              <w:rPr>
                <w:rFonts w:ascii="Times New Roman" w:hAnsi="Times New Roman" w:cs="Times New Roman"/>
                <w:sz w:val="20"/>
                <w:szCs w:val="20"/>
                <w:lang w:val="uk-UA"/>
              </w:rPr>
              <w:t>що</w:t>
            </w:r>
            <w:r w:rsidRPr="0041668A">
              <w:rPr>
                <w:rFonts w:ascii="Times New Roman" w:hAnsi="Times New Roman" w:cs="Times New Roman"/>
                <w:spacing w:val="80"/>
                <w:sz w:val="20"/>
                <w:szCs w:val="20"/>
                <w:lang w:val="uk-UA"/>
              </w:rPr>
              <w:t xml:space="preserve"> </w:t>
            </w:r>
            <w:r w:rsidRPr="0041668A">
              <w:rPr>
                <w:rFonts w:ascii="Times New Roman" w:hAnsi="Times New Roman" w:cs="Times New Roman"/>
                <w:sz w:val="20"/>
                <w:szCs w:val="20"/>
                <w:lang w:val="uk-UA"/>
              </w:rPr>
              <w:t xml:space="preserve">біологічно </w:t>
            </w:r>
            <w:r w:rsidRPr="0041668A">
              <w:rPr>
                <w:rFonts w:ascii="Times New Roman" w:hAnsi="Times New Roman" w:cs="Times New Roman"/>
                <w:spacing w:val="-2"/>
                <w:sz w:val="20"/>
                <w:szCs w:val="20"/>
                <w:lang w:val="uk-UA"/>
              </w:rPr>
              <w:t>розкладаються.</w:t>
            </w:r>
          </w:p>
        </w:tc>
      </w:tr>
      <w:tr w:rsidR="0041668A" w:rsidRPr="00D61FA5" w:rsidTr="00E46DAB">
        <w:trPr>
          <w:trHeight w:val="128"/>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1559"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left="57" w:right="57"/>
              <w:rPr>
                <w:rFonts w:ascii="Times New Roman" w:hAnsi="Times New Roman" w:cs="Times New Roman"/>
                <w:sz w:val="20"/>
                <w:szCs w:val="20"/>
                <w:lang w:val="uk-UA"/>
              </w:rPr>
            </w:pPr>
          </w:p>
        </w:tc>
        <w:tc>
          <w:tcPr>
            <w:tcW w:w="7655" w:type="dxa"/>
            <w:tcBorders>
              <w:top w:val="nil"/>
              <w:bottom w:val="nil"/>
            </w:tcBorders>
            <w:shd w:val="clear" w:color="auto" w:fill="auto"/>
          </w:tcPr>
          <w:p w:rsidR="0041668A" w:rsidRPr="0041668A" w:rsidRDefault="0041668A" w:rsidP="0041668A">
            <w:pPr>
              <w:widowControl w:val="0"/>
              <w:autoSpaceDE w:val="0"/>
              <w:autoSpaceDN w:val="0"/>
              <w:spacing w:after="0" w:line="240" w:lineRule="auto"/>
              <w:ind w:right="57"/>
              <w:jc w:val="both"/>
              <w:rPr>
                <w:rFonts w:ascii="Times New Roman" w:hAnsi="Times New Roman" w:cs="Times New Roman"/>
                <w:sz w:val="20"/>
                <w:szCs w:val="20"/>
                <w:lang w:val="uk-UA"/>
              </w:rPr>
            </w:pPr>
          </w:p>
        </w:tc>
      </w:tr>
      <w:tr w:rsidR="0041668A" w:rsidRPr="00D61FA5" w:rsidTr="0041668A">
        <w:trPr>
          <w:trHeight w:val="2410"/>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1559"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7655" w:type="dxa"/>
            <w:vMerge w:val="restart"/>
            <w:tcBorders>
              <w:top w:val="nil"/>
            </w:tcBorders>
            <w:shd w:val="clear" w:color="auto" w:fill="auto"/>
          </w:tcPr>
          <w:p w:rsidR="0041668A" w:rsidRPr="0041668A" w:rsidRDefault="0041668A" w:rsidP="0041668A">
            <w:pPr>
              <w:widowControl w:val="0"/>
              <w:autoSpaceDE w:val="0"/>
              <w:autoSpaceDN w:val="0"/>
              <w:spacing w:after="0" w:line="240" w:lineRule="auto"/>
              <w:ind w:left="110" w:right="101" w:firstLine="321"/>
              <w:jc w:val="both"/>
              <w:rPr>
                <w:rFonts w:ascii="Times New Roman" w:hAnsi="Times New Roman" w:cs="Times New Roman"/>
                <w:color w:val="000000"/>
                <w:sz w:val="20"/>
                <w:szCs w:val="20"/>
                <w:lang w:val="uk-UA"/>
              </w:rPr>
            </w:pPr>
            <w:r w:rsidRPr="0041668A">
              <w:rPr>
                <w:rFonts w:ascii="Times New Roman" w:hAnsi="Times New Roman" w:cs="Times New Roman"/>
                <w:b/>
                <w:color w:val="000000"/>
                <w:sz w:val="20"/>
                <w:szCs w:val="20"/>
                <w:lang w:val="uk-UA"/>
              </w:rPr>
              <w:t>У розділі “Планування управлінням відходами територіальної громади”</w:t>
            </w:r>
            <w:r w:rsidRPr="0041668A">
              <w:rPr>
                <w:rFonts w:ascii="Times New Roman" w:hAnsi="Times New Roman" w:cs="Times New Roman"/>
                <w:color w:val="000000"/>
                <w:sz w:val="20"/>
                <w:szCs w:val="20"/>
                <w:lang w:val="uk-UA"/>
              </w:rPr>
              <w:t xml:space="preserve"> визначаються цілі та цільові показники місцевого плану, сценарії місцевого управління потоками відходів залежно від виду відходів, заходи з очищення наявних місць видалення відходів та обсяги витрат і можливі джерела фінансування, наводиться інформація про інструменти забезпечення виконання плану, фінансово-економічне забезпечення управління відходами територіальної громади. </w:t>
            </w:r>
          </w:p>
          <w:p w:rsidR="0041668A" w:rsidRPr="0041668A" w:rsidRDefault="0041668A" w:rsidP="0041668A">
            <w:pPr>
              <w:widowControl w:val="0"/>
              <w:autoSpaceDE w:val="0"/>
              <w:autoSpaceDN w:val="0"/>
              <w:spacing w:after="0" w:line="240" w:lineRule="auto"/>
              <w:ind w:left="110" w:right="101" w:firstLine="321"/>
              <w:jc w:val="both"/>
              <w:rPr>
                <w:rFonts w:ascii="Times New Roman" w:hAnsi="Times New Roman" w:cs="Times New Roman"/>
                <w:color w:val="000000"/>
                <w:sz w:val="20"/>
                <w:szCs w:val="20"/>
                <w:lang w:val="uk-UA"/>
              </w:rPr>
            </w:pPr>
            <w:proofErr w:type="gramStart"/>
            <w:r w:rsidRPr="0041668A">
              <w:rPr>
                <w:rFonts w:ascii="Times New Roman" w:hAnsi="Times New Roman" w:cs="Times New Roman"/>
                <w:color w:val="000000"/>
                <w:sz w:val="20"/>
                <w:szCs w:val="20"/>
              </w:rPr>
              <w:t>Ц</w:t>
            </w:r>
            <w:proofErr w:type="gramEnd"/>
            <w:r w:rsidRPr="0041668A">
              <w:rPr>
                <w:rFonts w:ascii="Times New Roman" w:hAnsi="Times New Roman" w:cs="Times New Roman"/>
                <w:color w:val="000000"/>
                <w:sz w:val="20"/>
                <w:szCs w:val="20"/>
              </w:rPr>
              <w:t xml:space="preserve">ілі місцевого плану та його цільові показники визначаються на основі аналізу поточного стану управління відходами, а також з урахуванням планів управління відходами вищого рівня. </w:t>
            </w:r>
          </w:p>
          <w:p w:rsidR="0041668A" w:rsidRPr="0041668A" w:rsidRDefault="0041668A" w:rsidP="0041668A">
            <w:pPr>
              <w:widowControl w:val="0"/>
              <w:autoSpaceDE w:val="0"/>
              <w:autoSpaceDN w:val="0"/>
              <w:spacing w:after="0" w:line="240" w:lineRule="auto"/>
              <w:ind w:left="110" w:right="101" w:firstLine="321"/>
              <w:jc w:val="both"/>
              <w:rPr>
                <w:rFonts w:ascii="Times New Roman" w:hAnsi="Times New Roman" w:cs="Times New Roman"/>
                <w:color w:val="000000"/>
                <w:sz w:val="20"/>
                <w:szCs w:val="20"/>
                <w:lang w:val="uk-UA"/>
              </w:rPr>
            </w:pPr>
            <w:proofErr w:type="gramStart"/>
            <w:r w:rsidRPr="0041668A">
              <w:rPr>
                <w:rFonts w:ascii="Times New Roman" w:hAnsi="Times New Roman" w:cs="Times New Roman"/>
                <w:color w:val="000000"/>
                <w:sz w:val="20"/>
                <w:szCs w:val="20"/>
              </w:rPr>
              <w:t>Ц</w:t>
            </w:r>
            <w:proofErr w:type="gramEnd"/>
            <w:r w:rsidRPr="0041668A">
              <w:rPr>
                <w:rFonts w:ascii="Times New Roman" w:hAnsi="Times New Roman" w:cs="Times New Roman"/>
                <w:color w:val="000000"/>
                <w:sz w:val="20"/>
                <w:szCs w:val="20"/>
              </w:rPr>
              <w:t xml:space="preserve">ільові показники, встановлені планами вищого рівня, є обов’язковими для перенесення до місцевого плану і можуть бути скориговані лише на підставі обґрунтування, наведеного в місцевому плані. </w:t>
            </w:r>
          </w:p>
          <w:p w:rsidR="0041668A" w:rsidRPr="0041668A" w:rsidRDefault="0041668A" w:rsidP="0041668A">
            <w:pPr>
              <w:widowControl w:val="0"/>
              <w:autoSpaceDE w:val="0"/>
              <w:autoSpaceDN w:val="0"/>
              <w:spacing w:after="0" w:line="240" w:lineRule="auto"/>
              <w:ind w:left="110" w:right="101" w:firstLine="321"/>
              <w:jc w:val="both"/>
              <w:rPr>
                <w:rFonts w:ascii="Times New Roman" w:hAnsi="Times New Roman" w:cs="Times New Roman"/>
                <w:color w:val="000000"/>
                <w:sz w:val="20"/>
                <w:szCs w:val="20"/>
                <w:lang w:val="uk-UA"/>
              </w:rPr>
            </w:pPr>
            <w:r w:rsidRPr="0041668A">
              <w:rPr>
                <w:rFonts w:ascii="Times New Roman" w:hAnsi="Times New Roman" w:cs="Times New Roman"/>
                <w:color w:val="000000"/>
                <w:sz w:val="20"/>
                <w:szCs w:val="20"/>
                <w:lang w:val="uk-UA"/>
              </w:rPr>
              <w:t xml:space="preserve">Під час визначення цільових показників місцевим планом застосовується принцип </w:t>
            </w:r>
            <w:r w:rsidRPr="0041668A">
              <w:rPr>
                <w:rFonts w:ascii="Times New Roman" w:hAnsi="Times New Roman" w:cs="Times New Roman"/>
                <w:color w:val="000000"/>
                <w:sz w:val="20"/>
                <w:szCs w:val="20"/>
                <w:lang w:val="uk-UA"/>
              </w:rPr>
              <w:lastRenderedPageBreak/>
              <w:t xml:space="preserve">локалізації цільових показників та планів вищого рівня, тобто перенесення їх значень на рівень територіальної громади за часовими періодами, що збігаються із встановленими Національним планом управління відходами. </w:t>
            </w:r>
          </w:p>
          <w:p w:rsidR="0041668A" w:rsidRPr="0041668A" w:rsidRDefault="0041668A" w:rsidP="0041668A">
            <w:pPr>
              <w:widowControl w:val="0"/>
              <w:autoSpaceDE w:val="0"/>
              <w:autoSpaceDN w:val="0"/>
              <w:spacing w:after="0" w:line="240" w:lineRule="auto"/>
              <w:ind w:left="110" w:right="101" w:firstLine="321"/>
              <w:jc w:val="both"/>
              <w:rPr>
                <w:rFonts w:ascii="Times New Roman" w:hAnsi="Times New Roman" w:cs="Times New Roman"/>
                <w:sz w:val="20"/>
                <w:szCs w:val="20"/>
                <w:lang w:val="uk-UA"/>
              </w:rPr>
            </w:pPr>
            <w:r w:rsidRPr="0041668A">
              <w:rPr>
                <w:rFonts w:ascii="Times New Roman" w:hAnsi="Times New Roman" w:cs="Times New Roman"/>
                <w:color w:val="000000"/>
                <w:sz w:val="20"/>
                <w:szCs w:val="20"/>
                <w:lang w:val="uk-UA"/>
              </w:rPr>
              <w:t>Під час опису фінансово-економічного забезпечення управління відходами в територіальній громаді наводиться короткий опис та аналіз фінансування програм та заходів у сфері управління відходами із зазначенням джерел фінансування, стану фінансування програм, заходів, що стосуються управління відходами за останні п’ять років, запланованих обсягів фінансування програм на період до закінчення строку їх виконання.</w:t>
            </w:r>
          </w:p>
          <w:p w:rsidR="0041668A" w:rsidRPr="0041668A" w:rsidRDefault="0041668A" w:rsidP="0041668A">
            <w:pPr>
              <w:widowControl w:val="0"/>
              <w:autoSpaceDE w:val="0"/>
              <w:autoSpaceDN w:val="0"/>
              <w:spacing w:after="0" w:line="240" w:lineRule="auto"/>
              <w:ind w:left="57" w:right="57" w:firstLine="321"/>
              <w:jc w:val="both"/>
              <w:rPr>
                <w:rFonts w:ascii="Times New Roman" w:hAnsi="Times New Roman" w:cs="Times New Roman"/>
                <w:b/>
                <w:sz w:val="20"/>
                <w:szCs w:val="20"/>
                <w:lang w:val="uk-UA"/>
              </w:rPr>
            </w:pPr>
          </w:p>
          <w:p w:rsidR="0041668A" w:rsidRPr="0041668A" w:rsidRDefault="0041668A" w:rsidP="0041668A">
            <w:pPr>
              <w:widowControl w:val="0"/>
              <w:autoSpaceDE w:val="0"/>
              <w:autoSpaceDN w:val="0"/>
              <w:spacing w:after="0" w:line="240" w:lineRule="auto"/>
              <w:ind w:left="57" w:right="57" w:firstLine="321"/>
              <w:jc w:val="both"/>
              <w:rPr>
                <w:rFonts w:ascii="Times New Roman" w:hAnsi="Times New Roman" w:cs="Times New Roman"/>
                <w:sz w:val="20"/>
                <w:szCs w:val="20"/>
                <w:lang w:val="uk-UA"/>
              </w:rPr>
            </w:pPr>
            <w:r w:rsidRPr="0041668A">
              <w:rPr>
                <w:rFonts w:ascii="Times New Roman" w:hAnsi="Times New Roman" w:cs="Times New Roman"/>
                <w:b/>
                <w:sz w:val="20"/>
                <w:szCs w:val="20"/>
                <w:lang w:val="uk-UA"/>
              </w:rPr>
              <w:t>У розділі “Моніторинг та оцінка ефективності виконання місцевого плану”</w:t>
            </w:r>
            <w:r w:rsidRPr="0041668A">
              <w:rPr>
                <w:rFonts w:ascii="Times New Roman" w:hAnsi="Times New Roman" w:cs="Times New Roman"/>
                <w:sz w:val="20"/>
                <w:szCs w:val="20"/>
                <w:lang w:val="uk-UA"/>
              </w:rPr>
              <w:t xml:space="preserve"> зазначається інформація про створення/удосконалення та підтримання системи моніторингу місцевого плану та строки здійснення оцінки ефективності його виконання. </w:t>
            </w:r>
          </w:p>
          <w:p w:rsidR="0041668A" w:rsidRPr="0041668A" w:rsidRDefault="0041668A" w:rsidP="0041668A">
            <w:pPr>
              <w:widowControl w:val="0"/>
              <w:autoSpaceDE w:val="0"/>
              <w:autoSpaceDN w:val="0"/>
              <w:spacing w:after="0" w:line="240" w:lineRule="auto"/>
              <w:ind w:left="57" w:right="57" w:firstLine="321"/>
              <w:jc w:val="both"/>
              <w:rPr>
                <w:rFonts w:ascii="Times New Roman" w:hAnsi="Times New Roman" w:cs="Times New Roman"/>
                <w:sz w:val="20"/>
                <w:szCs w:val="20"/>
                <w:lang w:val="uk-UA"/>
              </w:rPr>
            </w:pPr>
          </w:p>
          <w:p w:rsidR="0041668A" w:rsidRPr="0041668A" w:rsidRDefault="0041668A" w:rsidP="0041668A">
            <w:pPr>
              <w:widowControl w:val="0"/>
              <w:autoSpaceDE w:val="0"/>
              <w:autoSpaceDN w:val="0"/>
              <w:spacing w:after="0" w:line="240" w:lineRule="auto"/>
              <w:ind w:left="57" w:right="57" w:firstLine="321"/>
              <w:jc w:val="both"/>
              <w:rPr>
                <w:rFonts w:ascii="Times New Roman" w:hAnsi="Times New Roman" w:cs="Times New Roman"/>
                <w:sz w:val="20"/>
                <w:szCs w:val="20"/>
                <w:lang w:val="uk-UA"/>
              </w:rPr>
            </w:pPr>
            <w:r w:rsidRPr="0041668A">
              <w:rPr>
                <w:rFonts w:ascii="Times New Roman" w:hAnsi="Times New Roman" w:cs="Times New Roman"/>
                <w:b/>
                <w:sz w:val="20"/>
                <w:szCs w:val="20"/>
                <w:lang w:val="uk-UA"/>
              </w:rPr>
              <w:t>У розділі “Інформація про стратегічну екологічну оцінку”</w:t>
            </w:r>
            <w:r w:rsidRPr="0041668A">
              <w:rPr>
                <w:rFonts w:ascii="Times New Roman" w:hAnsi="Times New Roman" w:cs="Times New Roman"/>
                <w:sz w:val="20"/>
                <w:szCs w:val="20"/>
                <w:lang w:val="uk-UA"/>
              </w:rPr>
              <w:t xml:space="preserve"> наводиться інформація про здійснену стратегічну екологічну оцінку відповідно до вимог </w:t>
            </w:r>
            <w:hyperlink r:id="rId8">
              <w:r w:rsidRPr="0041668A">
                <w:rPr>
                  <w:rFonts w:ascii="Times New Roman" w:hAnsi="Times New Roman" w:cs="Times New Roman"/>
                  <w:color w:val="0000FF"/>
                  <w:sz w:val="20"/>
                  <w:szCs w:val="20"/>
                  <w:u w:val="single" w:color="0000FF"/>
                  <w:lang w:val="uk-UA"/>
                </w:rPr>
                <w:t>Закону України</w:t>
              </w:r>
            </w:hyperlink>
            <w:r w:rsidRPr="0041668A">
              <w:rPr>
                <w:rFonts w:ascii="Times New Roman" w:hAnsi="Times New Roman" w:cs="Times New Roman"/>
                <w:color w:val="0000FF"/>
                <w:spacing w:val="-2"/>
                <w:sz w:val="20"/>
                <w:szCs w:val="20"/>
                <w:lang w:val="uk-UA"/>
              </w:rPr>
              <w:t xml:space="preserve"> </w:t>
            </w:r>
            <w:r w:rsidRPr="0041668A">
              <w:rPr>
                <w:rFonts w:ascii="Times New Roman" w:hAnsi="Times New Roman" w:cs="Times New Roman"/>
                <w:sz w:val="20"/>
                <w:szCs w:val="20"/>
                <w:lang w:val="uk-UA"/>
              </w:rPr>
              <w:t>“Про стратегічну екологічну оцінку” з урахуванням звіту про стратегічну екологічну оцінку, результатів громадського обговорення та консультацій.</w:t>
            </w:r>
          </w:p>
          <w:p w:rsidR="0041668A" w:rsidRPr="0041668A" w:rsidRDefault="0041668A" w:rsidP="0041668A">
            <w:pPr>
              <w:widowControl w:val="0"/>
              <w:autoSpaceDE w:val="0"/>
              <w:autoSpaceDN w:val="0"/>
              <w:spacing w:after="0" w:line="240" w:lineRule="auto"/>
              <w:ind w:left="110" w:right="107" w:firstLine="321"/>
              <w:jc w:val="both"/>
              <w:rPr>
                <w:rFonts w:ascii="Times New Roman" w:hAnsi="Times New Roman" w:cs="Times New Roman"/>
                <w:b/>
                <w:sz w:val="20"/>
                <w:szCs w:val="20"/>
                <w:lang w:val="uk-UA"/>
              </w:rPr>
            </w:pPr>
          </w:p>
          <w:p w:rsidR="0041668A" w:rsidRPr="0041668A" w:rsidRDefault="0041668A" w:rsidP="0041668A">
            <w:pPr>
              <w:widowControl w:val="0"/>
              <w:autoSpaceDE w:val="0"/>
              <w:autoSpaceDN w:val="0"/>
              <w:spacing w:after="0" w:line="240" w:lineRule="auto"/>
              <w:ind w:left="110" w:right="107" w:firstLine="321"/>
              <w:jc w:val="both"/>
              <w:rPr>
                <w:rFonts w:ascii="Times New Roman" w:hAnsi="Times New Roman" w:cs="Times New Roman"/>
                <w:sz w:val="20"/>
                <w:szCs w:val="20"/>
              </w:rPr>
            </w:pPr>
            <w:r w:rsidRPr="0041668A">
              <w:rPr>
                <w:rFonts w:ascii="Times New Roman" w:hAnsi="Times New Roman" w:cs="Times New Roman"/>
                <w:b/>
                <w:sz w:val="20"/>
                <w:szCs w:val="20"/>
              </w:rPr>
              <w:t>У розділі “Інформаційні джерела”</w:t>
            </w:r>
            <w:r w:rsidRPr="0041668A">
              <w:rPr>
                <w:rFonts w:ascii="Times New Roman" w:hAnsi="Times New Roman" w:cs="Times New Roman"/>
                <w:sz w:val="20"/>
                <w:szCs w:val="20"/>
              </w:rPr>
              <w:t xml:space="preserve"> наводиться список використаних джерел </w:t>
            </w:r>
            <w:proofErr w:type="gramStart"/>
            <w:r w:rsidRPr="0041668A">
              <w:rPr>
                <w:rFonts w:ascii="Times New Roman" w:hAnsi="Times New Roman" w:cs="Times New Roman"/>
                <w:sz w:val="20"/>
                <w:szCs w:val="20"/>
              </w:rPr>
              <w:t>п</w:t>
            </w:r>
            <w:proofErr w:type="gramEnd"/>
            <w:r w:rsidRPr="0041668A">
              <w:rPr>
                <w:rFonts w:ascii="Times New Roman" w:hAnsi="Times New Roman" w:cs="Times New Roman"/>
                <w:sz w:val="20"/>
                <w:szCs w:val="20"/>
              </w:rPr>
              <w:t>ід час розроблення місцевого плану.</w:t>
            </w:r>
          </w:p>
          <w:p w:rsidR="0041668A" w:rsidRPr="0041668A" w:rsidRDefault="0041668A" w:rsidP="0041668A">
            <w:pPr>
              <w:widowControl w:val="0"/>
              <w:autoSpaceDE w:val="0"/>
              <w:autoSpaceDN w:val="0"/>
              <w:spacing w:after="0" w:line="240" w:lineRule="auto"/>
              <w:ind w:left="110" w:right="106" w:firstLine="321"/>
              <w:jc w:val="both"/>
              <w:rPr>
                <w:rFonts w:ascii="Times New Roman" w:hAnsi="Times New Roman" w:cs="Times New Roman"/>
                <w:sz w:val="20"/>
                <w:szCs w:val="20"/>
                <w:lang w:val="uk-UA"/>
              </w:rPr>
            </w:pPr>
          </w:p>
          <w:p w:rsidR="0041668A" w:rsidRPr="0041668A" w:rsidRDefault="0041668A" w:rsidP="0041668A">
            <w:pPr>
              <w:widowControl w:val="0"/>
              <w:autoSpaceDE w:val="0"/>
              <w:autoSpaceDN w:val="0"/>
              <w:spacing w:after="0" w:line="240" w:lineRule="auto"/>
              <w:ind w:left="110" w:right="106" w:firstLine="321"/>
              <w:jc w:val="both"/>
              <w:rPr>
                <w:rFonts w:ascii="Times New Roman" w:hAnsi="Times New Roman" w:cs="Times New Roman"/>
                <w:sz w:val="20"/>
                <w:szCs w:val="20"/>
                <w:lang w:val="uk-UA"/>
              </w:rPr>
            </w:pPr>
            <w:r w:rsidRPr="0041668A">
              <w:rPr>
                <w:rFonts w:ascii="Times New Roman" w:hAnsi="Times New Roman" w:cs="Times New Roman"/>
                <w:b/>
                <w:sz w:val="20"/>
                <w:szCs w:val="20"/>
                <w:lang w:val="uk-UA"/>
              </w:rPr>
              <w:t>У розділі “Додатки”</w:t>
            </w:r>
            <w:r w:rsidRPr="0041668A">
              <w:rPr>
                <w:rFonts w:ascii="Times New Roman" w:hAnsi="Times New Roman" w:cs="Times New Roman"/>
                <w:sz w:val="20"/>
                <w:szCs w:val="20"/>
                <w:lang w:val="uk-UA"/>
              </w:rPr>
              <w:t xml:space="preserve"> місцевий план доповнюється необхідними додатками у вигляді таблиць та графічних матеріалів, що деталізують дані інших розділів.</w:t>
            </w:r>
          </w:p>
        </w:tc>
      </w:tr>
      <w:tr w:rsidR="0041668A" w:rsidRPr="001262CE" w:rsidTr="00E46DAB">
        <w:trPr>
          <w:trHeight w:val="760"/>
        </w:trPr>
        <w:tc>
          <w:tcPr>
            <w:tcW w:w="710"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1559" w:type="dxa"/>
            <w:tcBorders>
              <w:top w:val="nil"/>
              <w:bottom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7655" w:type="dxa"/>
            <w:vMerge/>
            <w:shd w:val="clear" w:color="auto" w:fill="auto"/>
          </w:tcPr>
          <w:p w:rsidR="0041668A" w:rsidRPr="0041668A" w:rsidRDefault="0041668A" w:rsidP="0041668A">
            <w:pPr>
              <w:widowControl w:val="0"/>
              <w:autoSpaceDE w:val="0"/>
              <w:autoSpaceDN w:val="0"/>
              <w:spacing w:after="0" w:line="240" w:lineRule="auto"/>
              <w:ind w:left="110" w:right="106" w:firstLine="321"/>
              <w:jc w:val="both"/>
              <w:rPr>
                <w:rFonts w:ascii="Times New Roman" w:hAnsi="Times New Roman" w:cs="Times New Roman"/>
                <w:sz w:val="20"/>
                <w:szCs w:val="20"/>
                <w:lang w:val="uk-UA"/>
              </w:rPr>
            </w:pPr>
          </w:p>
        </w:tc>
      </w:tr>
      <w:tr w:rsidR="0041668A" w:rsidRPr="001262CE" w:rsidTr="00E46DAB">
        <w:trPr>
          <w:trHeight w:val="4110"/>
        </w:trPr>
        <w:tc>
          <w:tcPr>
            <w:tcW w:w="710" w:type="dxa"/>
            <w:tcBorders>
              <w:top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1559" w:type="dxa"/>
            <w:tcBorders>
              <w:top w:val="nil"/>
            </w:tcBorders>
            <w:shd w:val="clear" w:color="auto" w:fill="auto"/>
          </w:tcPr>
          <w:p w:rsidR="0041668A" w:rsidRPr="0041668A" w:rsidRDefault="0041668A" w:rsidP="0041668A">
            <w:pPr>
              <w:widowControl w:val="0"/>
              <w:autoSpaceDE w:val="0"/>
              <w:autoSpaceDN w:val="0"/>
              <w:spacing w:after="0" w:line="240" w:lineRule="auto"/>
              <w:rPr>
                <w:rFonts w:ascii="Times New Roman" w:hAnsi="Times New Roman" w:cs="Times New Roman"/>
                <w:sz w:val="20"/>
                <w:szCs w:val="20"/>
                <w:lang w:val="uk-UA"/>
              </w:rPr>
            </w:pPr>
          </w:p>
        </w:tc>
        <w:tc>
          <w:tcPr>
            <w:tcW w:w="7655" w:type="dxa"/>
            <w:vMerge/>
            <w:shd w:val="clear" w:color="auto" w:fill="auto"/>
          </w:tcPr>
          <w:p w:rsidR="0041668A" w:rsidRPr="0041668A" w:rsidRDefault="0041668A" w:rsidP="0041668A">
            <w:pPr>
              <w:widowControl w:val="0"/>
              <w:autoSpaceDE w:val="0"/>
              <w:autoSpaceDN w:val="0"/>
              <w:spacing w:after="0" w:line="240" w:lineRule="auto"/>
              <w:ind w:left="110" w:right="106" w:firstLine="321"/>
              <w:jc w:val="both"/>
              <w:rPr>
                <w:rFonts w:ascii="Times New Roman" w:hAnsi="Times New Roman" w:cs="Times New Roman"/>
                <w:sz w:val="20"/>
                <w:szCs w:val="20"/>
                <w:lang w:val="uk-UA"/>
              </w:rPr>
            </w:pPr>
          </w:p>
        </w:tc>
      </w:tr>
      <w:tr w:rsidR="0041668A" w:rsidRPr="00B21CAE" w:rsidTr="00E46DAB">
        <w:trPr>
          <w:trHeight w:val="1651"/>
        </w:trPr>
        <w:tc>
          <w:tcPr>
            <w:tcW w:w="710" w:type="dxa"/>
            <w:shd w:val="clear" w:color="auto" w:fill="auto"/>
          </w:tcPr>
          <w:p w:rsidR="0041668A" w:rsidRPr="0041668A" w:rsidRDefault="0041668A" w:rsidP="0041668A">
            <w:pPr>
              <w:widowControl w:val="0"/>
              <w:autoSpaceDE w:val="0"/>
              <w:autoSpaceDN w:val="0"/>
              <w:spacing w:after="0" w:line="240" w:lineRule="auto"/>
              <w:ind w:left="9"/>
              <w:jc w:val="center"/>
              <w:rPr>
                <w:rFonts w:ascii="Times New Roman" w:hAnsi="Times New Roman" w:cs="Times New Roman"/>
                <w:spacing w:val="-10"/>
                <w:sz w:val="20"/>
                <w:szCs w:val="20"/>
                <w:lang w:val="uk-UA"/>
              </w:rPr>
            </w:pPr>
            <w:r w:rsidRPr="0041668A">
              <w:rPr>
                <w:rFonts w:ascii="Times New Roman" w:hAnsi="Times New Roman" w:cs="Times New Roman"/>
                <w:spacing w:val="-10"/>
                <w:sz w:val="20"/>
                <w:szCs w:val="20"/>
                <w:lang w:val="uk-UA"/>
              </w:rPr>
              <w:lastRenderedPageBreak/>
              <w:t>6</w:t>
            </w:r>
          </w:p>
        </w:tc>
        <w:tc>
          <w:tcPr>
            <w:tcW w:w="1559" w:type="dxa"/>
            <w:shd w:val="clear" w:color="auto" w:fill="auto"/>
          </w:tcPr>
          <w:p w:rsidR="0041668A" w:rsidRPr="0041668A" w:rsidRDefault="0041668A" w:rsidP="0041668A">
            <w:pPr>
              <w:widowControl w:val="0"/>
              <w:autoSpaceDE w:val="0"/>
              <w:autoSpaceDN w:val="0"/>
              <w:spacing w:after="0" w:line="240" w:lineRule="auto"/>
              <w:ind w:left="57"/>
              <w:rPr>
                <w:rFonts w:ascii="Times New Roman" w:hAnsi="Times New Roman" w:cs="Times New Roman"/>
                <w:b/>
                <w:sz w:val="20"/>
                <w:szCs w:val="20"/>
              </w:rPr>
            </w:pPr>
            <w:r w:rsidRPr="0041668A">
              <w:rPr>
                <w:rFonts w:ascii="Times New Roman" w:hAnsi="Times New Roman" w:cs="Times New Roman"/>
                <w:b/>
                <w:color w:val="000000"/>
                <w:sz w:val="20"/>
                <w:szCs w:val="20"/>
              </w:rPr>
              <w:t>Інформація про поведення стратегічної екологічної оцінки (СЕО)</w:t>
            </w:r>
          </w:p>
        </w:tc>
        <w:tc>
          <w:tcPr>
            <w:tcW w:w="7655" w:type="dxa"/>
            <w:shd w:val="clear" w:color="auto" w:fill="auto"/>
          </w:tcPr>
          <w:p w:rsidR="0041668A" w:rsidRPr="0041668A" w:rsidRDefault="0041668A" w:rsidP="0041668A">
            <w:pPr>
              <w:spacing w:after="0" w:line="240" w:lineRule="auto"/>
              <w:ind w:left="57" w:right="57" w:firstLine="567"/>
              <w:jc w:val="both"/>
              <w:rPr>
                <w:rFonts w:ascii="Times New Roman" w:hAnsi="Times New Roman" w:cs="Times New Roman"/>
                <w:color w:val="000000"/>
                <w:sz w:val="20"/>
                <w:szCs w:val="20"/>
                <w:lang w:val="uk-UA"/>
              </w:rPr>
            </w:pPr>
            <w:r w:rsidRPr="0041668A">
              <w:rPr>
                <w:rFonts w:ascii="Times New Roman" w:hAnsi="Times New Roman" w:cs="Times New Roman"/>
                <w:color w:val="000000"/>
                <w:sz w:val="20"/>
                <w:szCs w:val="20"/>
              </w:rPr>
              <w:t>Проходження Стратегічної екологічної оцінки та внесення коригувань з урахуванням наданих рекомендацій.</w:t>
            </w:r>
          </w:p>
          <w:p w:rsidR="0041668A" w:rsidRPr="0041668A" w:rsidRDefault="0041668A" w:rsidP="0041668A">
            <w:pPr>
              <w:spacing w:after="0" w:line="240" w:lineRule="auto"/>
              <w:ind w:left="57" w:right="57" w:firstLine="567"/>
              <w:jc w:val="both"/>
              <w:rPr>
                <w:rFonts w:ascii="Times New Roman" w:hAnsi="Times New Roman" w:cs="Times New Roman"/>
                <w:b/>
                <w:color w:val="000000"/>
                <w:sz w:val="20"/>
                <w:szCs w:val="20"/>
                <w:lang w:val="uk-UA"/>
              </w:rPr>
            </w:pPr>
            <w:r w:rsidRPr="0041668A">
              <w:rPr>
                <w:rFonts w:ascii="Times New Roman" w:hAnsi="Times New Roman" w:cs="Times New Roman"/>
                <w:color w:val="000000"/>
                <w:sz w:val="20"/>
                <w:szCs w:val="20"/>
                <w:lang w:val="uk-UA"/>
              </w:rPr>
              <w:t xml:space="preserve"> Надання довідки про громадське обговорення та консультації, лист обласної державної адміністрації про погодження </w:t>
            </w:r>
            <w:r w:rsidRPr="0041668A">
              <w:rPr>
                <w:rFonts w:ascii="Times New Roman" w:hAnsi="Times New Roman" w:cs="Times New Roman"/>
                <w:b/>
                <w:color w:val="000000"/>
                <w:sz w:val="20"/>
                <w:szCs w:val="20"/>
                <w:lang w:val="uk-UA"/>
              </w:rPr>
              <w:t>Місцевого плану управління відходами на території Карпівської сільської територільної громади Криворізького району Дніпропетровської області.</w:t>
            </w:r>
          </w:p>
          <w:p w:rsidR="0041668A" w:rsidRPr="0041668A" w:rsidRDefault="0041668A" w:rsidP="0041668A">
            <w:pPr>
              <w:spacing w:after="0" w:line="240" w:lineRule="auto"/>
              <w:ind w:left="57" w:right="57" w:firstLine="567"/>
              <w:jc w:val="both"/>
              <w:rPr>
                <w:rFonts w:ascii="Times New Roman" w:hAnsi="Times New Roman" w:cs="Times New Roman"/>
                <w:sz w:val="20"/>
                <w:szCs w:val="20"/>
                <w:lang w:val="uk-UA"/>
              </w:rPr>
            </w:pPr>
            <w:r w:rsidRPr="0041668A">
              <w:rPr>
                <w:rFonts w:ascii="Times New Roman" w:hAnsi="Times New Roman" w:cs="Times New Roman"/>
                <w:color w:val="000000"/>
                <w:sz w:val="20"/>
                <w:szCs w:val="20"/>
                <w:lang w:val="uk-UA"/>
              </w:rPr>
              <w:t xml:space="preserve"> Надання фінальної версії МПУВ, де фінальною версією вважається та, яка узгоджена з Замовником.</w:t>
            </w:r>
          </w:p>
        </w:tc>
      </w:tr>
      <w:tr w:rsidR="0041668A" w:rsidRPr="007920F0" w:rsidTr="00E46DAB">
        <w:trPr>
          <w:trHeight w:val="1651"/>
        </w:trPr>
        <w:tc>
          <w:tcPr>
            <w:tcW w:w="710" w:type="dxa"/>
            <w:shd w:val="clear" w:color="auto" w:fill="auto"/>
          </w:tcPr>
          <w:p w:rsidR="0041668A" w:rsidRPr="0041668A" w:rsidRDefault="0041668A" w:rsidP="0041668A">
            <w:pPr>
              <w:widowControl w:val="0"/>
              <w:tabs>
                <w:tab w:val="left" w:pos="288"/>
                <w:tab w:val="center" w:pos="354"/>
              </w:tabs>
              <w:autoSpaceDE w:val="0"/>
              <w:autoSpaceDN w:val="0"/>
              <w:spacing w:after="0" w:line="240" w:lineRule="auto"/>
              <w:ind w:left="9"/>
              <w:rPr>
                <w:rFonts w:ascii="Times New Roman" w:hAnsi="Times New Roman" w:cs="Times New Roman"/>
                <w:sz w:val="20"/>
                <w:szCs w:val="20"/>
                <w:lang w:val="uk-UA"/>
              </w:rPr>
            </w:pPr>
            <w:r w:rsidRPr="0041668A">
              <w:rPr>
                <w:rFonts w:ascii="Times New Roman" w:hAnsi="Times New Roman" w:cs="Times New Roman"/>
                <w:spacing w:val="-10"/>
                <w:sz w:val="20"/>
                <w:szCs w:val="20"/>
                <w:lang w:val="uk-UA"/>
              </w:rPr>
              <w:tab/>
              <w:t>7</w:t>
            </w:r>
          </w:p>
        </w:tc>
        <w:tc>
          <w:tcPr>
            <w:tcW w:w="1559" w:type="dxa"/>
            <w:shd w:val="clear" w:color="auto" w:fill="auto"/>
          </w:tcPr>
          <w:p w:rsidR="0041668A" w:rsidRPr="0041668A" w:rsidRDefault="0041668A" w:rsidP="0041668A">
            <w:pPr>
              <w:widowControl w:val="0"/>
              <w:autoSpaceDE w:val="0"/>
              <w:autoSpaceDN w:val="0"/>
              <w:spacing w:after="0" w:line="240" w:lineRule="auto"/>
              <w:ind w:left="57"/>
              <w:rPr>
                <w:rFonts w:ascii="Times New Roman" w:hAnsi="Times New Roman" w:cs="Times New Roman"/>
                <w:b/>
                <w:sz w:val="20"/>
                <w:szCs w:val="20"/>
              </w:rPr>
            </w:pPr>
            <w:r w:rsidRPr="0041668A">
              <w:rPr>
                <w:rFonts w:ascii="Times New Roman" w:hAnsi="Times New Roman" w:cs="Times New Roman"/>
                <w:b/>
                <w:sz w:val="20"/>
                <w:szCs w:val="20"/>
              </w:rPr>
              <w:t>Погодження</w:t>
            </w:r>
            <w:r w:rsidRPr="0041668A">
              <w:rPr>
                <w:rFonts w:ascii="Times New Roman" w:hAnsi="Times New Roman" w:cs="Times New Roman"/>
                <w:b/>
                <w:spacing w:val="-12"/>
                <w:sz w:val="20"/>
                <w:szCs w:val="20"/>
              </w:rPr>
              <w:t xml:space="preserve"> </w:t>
            </w:r>
            <w:r w:rsidRPr="0041668A">
              <w:rPr>
                <w:rFonts w:ascii="Times New Roman" w:hAnsi="Times New Roman" w:cs="Times New Roman"/>
                <w:b/>
                <w:sz w:val="20"/>
                <w:szCs w:val="20"/>
              </w:rPr>
              <w:t xml:space="preserve">та </w:t>
            </w:r>
            <w:r w:rsidRPr="0041668A">
              <w:rPr>
                <w:rFonts w:ascii="Times New Roman" w:hAnsi="Times New Roman" w:cs="Times New Roman"/>
                <w:b/>
                <w:spacing w:val="-2"/>
                <w:sz w:val="20"/>
                <w:szCs w:val="20"/>
              </w:rPr>
              <w:t>затвердження</w:t>
            </w:r>
          </w:p>
        </w:tc>
        <w:tc>
          <w:tcPr>
            <w:tcW w:w="7655" w:type="dxa"/>
            <w:shd w:val="clear" w:color="auto" w:fill="auto"/>
          </w:tcPr>
          <w:p w:rsidR="0041668A" w:rsidRPr="0041668A" w:rsidRDefault="0041668A" w:rsidP="0041668A">
            <w:pPr>
              <w:spacing w:after="0" w:line="240" w:lineRule="auto"/>
              <w:ind w:left="57" w:right="57" w:firstLine="652"/>
              <w:jc w:val="both"/>
              <w:rPr>
                <w:rFonts w:ascii="Times New Roman" w:hAnsi="Times New Roman" w:cs="Times New Roman"/>
                <w:sz w:val="20"/>
                <w:szCs w:val="20"/>
                <w:lang w:val="uk-UA"/>
              </w:rPr>
            </w:pPr>
            <w:r w:rsidRPr="0041668A">
              <w:rPr>
                <w:rFonts w:ascii="Times New Roman" w:hAnsi="Times New Roman" w:cs="Times New Roman"/>
                <w:sz w:val="20"/>
                <w:szCs w:val="20"/>
                <w:lang w:val="uk-UA"/>
              </w:rPr>
              <w:t>Погодження та затвердження Місцевого плану управління відходами на території Карпівської сільської територіальної громади відбувається відповідно до чинного законодавства України, з урахуванням Порядку розроблення, погодження та затвердження місцевих планів управління відходами, затверджених Постановою Кабінету Міністрів України від 05.09.2023 №947.</w:t>
            </w:r>
          </w:p>
          <w:p w:rsidR="0041668A" w:rsidRPr="0041668A" w:rsidRDefault="0041668A" w:rsidP="0041668A">
            <w:pPr>
              <w:spacing w:after="0" w:line="240" w:lineRule="auto"/>
              <w:ind w:left="57" w:right="57" w:firstLine="652"/>
              <w:jc w:val="both"/>
              <w:rPr>
                <w:rFonts w:ascii="Times New Roman" w:hAnsi="Times New Roman" w:cs="Times New Roman"/>
                <w:spacing w:val="-6"/>
                <w:sz w:val="20"/>
                <w:szCs w:val="20"/>
                <w:lang w:val="uk-UA"/>
              </w:rPr>
            </w:pPr>
            <w:r w:rsidRPr="0041668A">
              <w:rPr>
                <w:rFonts w:ascii="Times New Roman" w:hAnsi="Times New Roman" w:cs="Times New Roman"/>
                <w:spacing w:val="-6"/>
                <w:sz w:val="20"/>
                <w:szCs w:val="20"/>
                <w:lang w:val="uk-UA"/>
              </w:rPr>
              <w:t xml:space="preserve">У разі необхідності, на вимогу Замовника, під час розробки проекту Місцевого плану управління відходами </w:t>
            </w:r>
            <w:r w:rsidRPr="0041668A">
              <w:rPr>
                <w:rFonts w:ascii="Times New Roman" w:hAnsi="Times New Roman" w:cs="Times New Roman"/>
                <w:sz w:val="20"/>
                <w:szCs w:val="20"/>
                <w:lang w:val="uk-UA"/>
              </w:rPr>
              <w:t>на території Карпівської сільської територіальної громади</w:t>
            </w:r>
            <w:r w:rsidRPr="0041668A">
              <w:rPr>
                <w:rFonts w:ascii="Times New Roman" w:hAnsi="Times New Roman" w:cs="Times New Roman"/>
                <w:spacing w:val="-6"/>
                <w:sz w:val="20"/>
                <w:szCs w:val="20"/>
                <w:lang w:val="uk-UA"/>
              </w:rPr>
              <w:t xml:space="preserve"> Виконавець здійснює презентацію напрацювань до проекту  на засіданні робочої групи з розробки проекту МПУВ та узгодження позицій до них (надалі – робоча група).</w:t>
            </w:r>
          </w:p>
          <w:p w:rsidR="0041668A" w:rsidRPr="0041668A" w:rsidRDefault="0041668A" w:rsidP="0041668A">
            <w:pPr>
              <w:spacing w:after="0" w:line="240" w:lineRule="auto"/>
              <w:ind w:left="57" w:right="57" w:firstLine="652"/>
              <w:jc w:val="both"/>
              <w:rPr>
                <w:rFonts w:ascii="Times New Roman" w:hAnsi="Times New Roman" w:cs="Times New Roman"/>
                <w:spacing w:val="-6"/>
                <w:sz w:val="20"/>
                <w:szCs w:val="20"/>
                <w:lang w:val="uk-UA"/>
              </w:rPr>
            </w:pPr>
            <w:r w:rsidRPr="0041668A">
              <w:rPr>
                <w:rFonts w:ascii="Times New Roman" w:hAnsi="Times New Roman" w:cs="Times New Roman"/>
                <w:spacing w:val="-6"/>
                <w:sz w:val="20"/>
                <w:szCs w:val="20"/>
                <w:lang w:val="uk-UA"/>
              </w:rPr>
              <w:t xml:space="preserve">Проект Місцевого плану управління відходами </w:t>
            </w:r>
            <w:r w:rsidRPr="0041668A">
              <w:rPr>
                <w:rFonts w:ascii="Times New Roman" w:hAnsi="Times New Roman" w:cs="Times New Roman"/>
                <w:sz w:val="20"/>
                <w:szCs w:val="20"/>
                <w:lang w:val="uk-UA"/>
              </w:rPr>
              <w:t xml:space="preserve">на території Карпівської сільської територіальної громади </w:t>
            </w:r>
            <w:r w:rsidRPr="0041668A">
              <w:rPr>
                <w:rFonts w:ascii="Times New Roman" w:hAnsi="Times New Roman" w:cs="Times New Roman"/>
                <w:spacing w:val="-6"/>
                <w:sz w:val="20"/>
                <w:szCs w:val="20"/>
                <w:lang w:val="uk-UA"/>
              </w:rPr>
              <w:t>опрацьовується та узгоджується робочою групою.</w:t>
            </w:r>
          </w:p>
          <w:p w:rsidR="0041668A" w:rsidRPr="0041668A" w:rsidRDefault="0041668A" w:rsidP="0041668A">
            <w:pPr>
              <w:spacing w:after="0" w:line="240" w:lineRule="auto"/>
              <w:ind w:left="57" w:right="57" w:firstLine="652"/>
              <w:jc w:val="both"/>
              <w:rPr>
                <w:rFonts w:ascii="Times New Roman" w:hAnsi="Times New Roman" w:cs="Times New Roman"/>
                <w:spacing w:val="-6"/>
                <w:sz w:val="20"/>
                <w:szCs w:val="20"/>
                <w:lang w:val="uk-UA"/>
              </w:rPr>
            </w:pPr>
            <w:r w:rsidRPr="0041668A">
              <w:rPr>
                <w:rFonts w:ascii="Times New Roman" w:hAnsi="Times New Roman" w:cs="Times New Roman"/>
                <w:spacing w:val="-6"/>
                <w:sz w:val="20"/>
                <w:szCs w:val="20"/>
                <w:lang w:val="uk-UA"/>
              </w:rPr>
              <w:t xml:space="preserve">З метою погодження Місцевого плану управління відходами </w:t>
            </w:r>
            <w:r w:rsidRPr="0041668A">
              <w:rPr>
                <w:rFonts w:ascii="Times New Roman" w:hAnsi="Times New Roman" w:cs="Times New Roman"/>
                <w:sz w:val="20"/>
                <w:szCs w:val="20"/>
                <w:lang w:val="uk-UA"/>
              </w:rPr>
              <w:t xml:space="preserve">на території Карпівської сільської територіальної громади </w:t>
            </w:r>
            <w:r w:rsidRPr="0041668A">
              <w:rPr>
                <w:rFonts w:ascii="Times New Roman" w:hAnsi="Times New Roman" w:cs="Times New Roman"/>
                <w:spacing w:val="-6"/>
                <w:sz w:val="20"/>
                <w:szCs w:val="20"/>
                <w:lang w:val="uk-UA"/>
              </w:rPr>
              <w:t>обласною державною адміністрацією Виконавець надає Замовнику:</w:t>
            </w:r>
          </w:p>
          <w:p w:rsidR="0041668A" w:rsidRPr="0041668A" w:rsidRDefault="0041668A" w:rsidP="0041668A">
            <w:pPr>
              <w:spacing w:after="0" w:line="240" w:lineRule="auto"/>
              <w:ind w:left="57" w:right="57" w:firstLine="652"/>
              <w:jc w:val="both"/>
              <w:rPr>
                <w:rFonts w:ascii="Times New Roman" w:hAnsi="Times New Roman" w:cs="Times New Roman"/>
                <w:spacing w:val="-6"/>
                <w:sz w:val="20"/>
                <w:szCs w:val="20"/>
                <w:lang w:val="uk-UA"/>
              </w:rPr>
            </w:pPr>
            <w:r w:rsidRPr="0041668A">
              <w:rPr>
                <w:rFonts w:ascii="Times New Roman" w:hAnsi="Times New Roman" w:cs="Times New Roman"/>
                <w:spacing w:val="-6"/>
                <w:sz w:val="20"/>
                <w:szCs w:val="20"/>
                <w:lang w:val="uk-UA"/>
              </w:rPr>
              <w:t>текстові матеріали проекту МПУВ;</w:t>
            </w:r>
          </w:p>
          <w:p w:rsidR="0041668A" w:rsidRPr="0041668A" w:rsidRDefault="0041668A" w:rsidP="0041668A">
            <w:pPr>
              <w:spacing w:after="0" w:line="240" w:lineRule="auto"/>
              <w:ind w:left="57" w:right="57" w:firstLine="652"/>
              <w:jc w:val="both"/>
              <w:rPr>
                <w:rFonts w:ascii="Times New Roman" w:hAnsi="Times New Roman" w:cs="Times New Roman"/>
                <w:spacing w:val="-6"/>
                <w:sz w:val="20"/>
                <w:szCs w:val="20"/>
                <w:lang w:val="uk-UA"/>
              </w:rPr>
            </w:pPr>
            <w:r w:rsidRPr="0041668A">
              <w:rPr>
                <w:rFonts w:ascii="Times New Roman" w:hAnsi="Times New Roman" w:cs="Times New Roman"/>
                <w:spacing w:val="-6"/>
                <w:sz w:val="20"/>
                <w:szCs w:val="20"/>
                <w:lang w:val="uk-UA"/>
              </w:rPr>
              <w:t>пояснювальну записку до проекту місцевого плану, у якій наводиться короткий опис переліку поданих документів та зазначається інформація про замовника;</w:t>
            </w:r>
          </w:p>
          <w:p w:rsidR="0041668A" w:rsidRPr="0041668A" w:rsidRDefault="0041668A" w:rsidP="0041668A">
            <w:pPr>
              <w:spacing w:after="0" w:line="240" w:lineRule="auto"/>
              <w:ind w:left="57" w:right="57" w:firstLine="652"/>
              <w:jc w:val="both"/>
              <w:rPr>
                <w:rFonts w:ascii="Times New Roman" w:hAnsi="Times New Roman" w:cs="Times New Roman"/>
                <w:spacing w:val="-6"/>
                <w:sz w:val="20"/>
                <w:szCs w:val="20"/>
                <w:lang w:val="uk-UA"/>
              </w:rPr>
            </w:pPr>
            <w:r w:rsidRPr="0041668A">
              <w:rPr>
                <w:rFonts w:ascii="Times New Roman" w:hAnsi="Times New Roman" w:cs="Times New Roman"/>
                <w:spacing w:val="-6"/>
                <w:sz w:val="20"/>
                <w:szCs w:val="20"/>
                <w:lang w:val="uk-UA"/>
              </w:rPr>
              <w:t>звіт про стратегічну екологічну оцінку, довідки про громадське обговорення та консультації, звіт про результати розгляду  пропозицій місцевого розвитку до проекту місцевого плану, підготовлені відповідно до вимог Закону України «Про стратегічну екологічну оцінку» та Порядку розроблення, погодження та затвердження місцевих планів управління відходами, затвердженого постановою Кабінету Міністрів України від 05.09.2023 №947;</w:t>
            </w:r>
          </w:p>
          <w:p w:rsidR="0041668A" w:rsidRPr="0041668A" w:rsidRDefault="0041668A" w:rsidP="0041668A">
            <w:pPr>
              <w:spacing w:after="0" w:line="240" w:lineRule="auto"/>
              <w:ind w:left="57" w:right="57" w:firstLine="652"/>
              <w:jc w:val="both"/>
              <w:rPr>
                <w:rFonts w:ascii="Times New Roman" w:hAnsi="Times New Roman" w:cs="Times New Roman"/>
                <w:spacing w:val="-6"/>
                <w:sz w:val="20"/>
                <w:szCs w:val="20"/>
                <w:lang w:val="uk-UA"/>
              </w:rPr>
            </w:pPr>
            <w:r w:rsidRPr="0041668A">
              <w:rPr>
                <w:rFonts w:ascii="Times New Roman" w:hAnsi="Times New Roman" w:cs="Times New Roman"/>
                <w:spacing w:val="-6"/>
                <w:sz w:val="20"/>
                <w:szCs w:val="20"/>
                <w:lang w:val="uk-UA"/>
              </w:rPr>
              <w:t>інші матеріали та документи необхідні для погодження МПУВ.</w:t>
            </w:r>
          </w:p>
          <w:p w:rsidR="0041668A" w:rsidRPr="0041668A" w:rsidRDefault="0041668A" w:rsidP="0041668A">
            <w:pPr>
              <w:spacing w:after="0" w:line="240" w:lineRule="auto"/>
              <w:ind w:left="57" w:right="57" w:firstLine="652"/>
              <w:jc w:val="both"/>
              <w:rPr>
                <w:rFonts w:ascii="Times New Roman" w:hAnsi="Times New Roman" w:cs="Times New Roman"/>
                <w:spacing w:val="-6"/>
                <w:sz w:val="20"/>
                <w:szCs w:val="20"/>
                <w:lang w:val="uk-UA"/>
              </w:rPr>
            </w:pPr>
            <w:r w:rsidRPr="0041668A">
              <w:rPr>
                <w:rFonts w:ascii="Times New Roman" w:hAnsi="Times New Roman" w:cs="Times New Roman"/>
                <w:spacing w:val="-6"/>
                <w:sz w:val="20"/>
                <w:szCs w:val="20"/>
                <w:u w:val="single"/>
                <w:lang w:val="uk-UA"/>
              </w:rPr>
              <w:t xml:space="preserve">Зазначені матеріали надаються у друкованому та електронному вигляді в форматі </w:t>
            </w:r>
            <w:r w:rsidRPr="0041668A">
              <w:rPr>
                <w:rFonts w:ascii="Times New Roman" w:hAnsi="Times New Roman" w:cs="Times New Roman"/>
                <w:sz w:val="20"/>
                <w:szCs w:val="20"/>
                <w:u w:val="single"/>
                <w:lang w:val="uk-UA"/>
              </w:rPr>
              <w:t>у форматах DOC/DOCX  та PDF</w:t>
            </w:r>
            <w:r w:rsidRPr="0041668A">
              <w:rPr>
                <w:rFonts w:ascii="Times New Roman" w:hAnsi="Times New Roman" w:cs="Times New Roman"/>
                <w:spacing w:val="-6"/>
                <w:sz w:val="20"/>
                <w:szCs w:val="20"/>
                <w:lang w:val="uk-UA"/>
              </w:rPr>
              <w:t>.</w:t>
            </w:r>
          </w:p>
          <w:p w:rsidR="0041668A" w:rsidRPr="0041668A" w:rsidRDefault="0041668A" w:rsidP="0041668A">
            <w:pPr>
              <w:spacing w:after="0" w:line="240" w:lineRule="auto"/>
              <w:ind w:left="57" w:right="57" w:firstLine="652"/>
              <w:jc w:val="both"/>
              <w:rPr>
                <w:rFonts w:ascii="Times New Roman" w:hAnsi="Times New Roman" w:cs="Times New Roman"/>
                <w:spacing w:val="-6"/>
                <w:sz w:val="20"/>
                <w:szCs w:val="20"/>
                <w:shd w:val="clear" w:color="auto" w:fill="FFFFFF"/>
                <w:lang w:val="uk-UA"/>
              </w:rPr>
            </w:pPr>
            <w:r w:rsidRPr="0041668A">
              <w:rPr>
                <w:rFonts w:ascii="Times New Roman" w:hAnsi="Times New Roman" w:cs="Times New Roman"/>
                <w:spacing w:val="-6"/>
                <w:sz w:val="20"/>
                <w:szCs w:val="20"/>
                <w:shd w:val="clear" w:color="auto" w:fill="FFFFFF"/>
                <w:lang w:val="uk-UA"/>
              </w:rPr>
              <w:t xml:space="preserve">За узгодженням із Замовником Виконавець забезпечує супровід  вищенаведених матеріалів до обласної державної адміністрації для погодження, а також забезпечує отримання листа погодження від обласної державної адміністрації. </w:t>
            </w:r>
          </w:p>
          <w:p w:rsidR="0041668A" w:rsidRPr="0041668A" w:rsidRDefault="0041668A" w:rsidP="0041668A">
            <w:pPr>
              <w:spacing w:after="0" w:line="240" w:lineRule="auto"/>
              <w:ind w:left="57" w:right="57" w:firstLine="652"/>
              <w:jc w:val="both"/>
              <w:rPr>
                <w:rFonts w:ascii="Times New Roman" w:hAnsi="Times New Roman" w:cs="Times New Roman"/>
                <w:spacing w:val="-6"/>
                <w:sz w:val="20"/>
                <w:szCs w:val="20"/>
                <w:lang w:val="uk-UA"/>
              </w:rPr>
            </w:pPr>
            <w:r w:rsidRPr="0041668A">
              <w:rPr>
                <w:rFonts w:ascii="Times New Roman" w:hAnsi="Times New Roman" w:cs="Times New Roman"/>
                <w:spacing w:val="-6"/>
                <w:sz w:val="20"/>
                <w:szCs w:val="20"/>
                <w:lang w:val="uk-UA"/>
              </w:rPr>
              <w:t xml:space="preserve">У разі виникнення обґрунтованих зауважень в процесі проходження та затвердження, що виникли у Замовника, робочої групи, обласної державної адміністрації, центральних органів виконавчої влади, визначених Законом України «Про стратегічну екологічну оцінку», Виконавець невідкладно вносить необхідні зміни до МПУВ за власний кошт. </w:t>
            </w:r>
          </w:p>
          <w:p w:rsidR="0041668A" w:rsidRPr="0041668A" w:rsidRDefault="0041668A" w:rsidP="0041668A">
            <w:pPr>
              <w:spacing w:after="0" w:line="240" w:lineRule="auto"/>
              <w:ind w:left="57" w:right="57" w:firstLine="652"/>
              <w:jc w:val="both"/>
              <w:rPr>
                <w:rFonts w:ascii="Times New Roman" w:hAnsi="Times New Roman" w:cs="Times New Roman"/>
                <w:spacing w:val="-6"/>
                <w:sz w:val="20"/>
                <w:szCs w:val="20"/>
                <w:lang w:val="uk-UA"/>
              </w:rPr>
            </w:pPr>
            <w:r w:rsidRPr="0041668A">
              <w:rPr>
                <w:rFonts w:ascii="Times New Roman" w:hAnsi="Times New Roman" w:cs="Times New Roman"/>
                <w:spacing w:val="-6"/>
                <w:sz w:val="20"/>
                <w:szCs w:val="20"/>
                <w:lang w:val="uk-UA"/>
              </w:rPr>
              <w:t xml:space="preserve">Забезпечує подання Замовнику Місцевого плану управління відходами </w:t>
            </w:r>
            <w:r w:rsidRPr="0041668A">
              <w:rPr>
                <w:rFonts w:ascii="Times New Roman" w:hAnsi="Times New Roman" w:cs="Times New Roman"/>
                <w:sz w:val="20"/>
                <w:szCs w:val="20"/>
                <w:lang w:val="uk-UA"/>
              </w:rPr>
              <w:t xml:space="preserve">на території Карпівської сільської територіальної громади </w:t>
            </w:r>
            <w:r w:rsidRPr="0041668A">
              <w:rPr>
                <w:rFonts w:ascii="Times New Roman" w:hAnsi="Times New Roman" w:cs="Times New Roman"/>
                <w:spacing w:val="-6"/>
                <w:sz w:val="20"/>
                <w:szCs w:val="20"/>
                <w:lang w:val="uk-UA"/>
              </w:rPr>
              <w:t xml:space="preserve">разом зі Звітом про СЕО та листом погодження обласної державної адміністрації, а також проводить презентацію МПУВ на </w:t>
            </w:r>
            <w:r w:rsidRPr="0041668A">
              <w:rPr>
                <w:rFonts w:ascii="Times New Roman" w:hAnsi="Times New Roman" w:cs="Times New Roman"/>
                <w:spacing w:val="-6"/>
                <w:sz w:val="20"/>
                <w:szCs w:val="20"/>
                <w:lang w:val="uk-UA"/>
              </w:rPr>
              <w:lastRenderedPageBreak/>
              <w:t>засіданні робочої групи для його остаточного узгодження.</w:t>
            </w:r>
          </w:p>
          <w:p w:rsidR="0041668A" w:rsidRPr="0041668A" w:rsidRDefault="0041668A" w:rsidP="0041668A">
            <w:pPr>
              <w:spacing w:after="0" w:line="240" w:lineRule="auto"/>
              <w:ind w:left="57" w:right="57" w:firstLine="652"/>
              <w:jc w:val="both"/>
              <w:rPr>
                <w:rFonts w:ascii="Times New Roman" w:hAnsi="Times New Roman" w:cs="Times New Roman"/>
                <w:spacing w:val="-6"/>
                <w:sz w:val="20"/>
                <w:szCs w:val="20"/>
                <w:lang w:val="uk-UA"/>
              </w:rPr>
            </w:pPr>
          </w:p>
        </w:tc>
      </w:tr>
      <w:tr w:rsidR="0041668A" w:rsidRPr="007920F0" w:rsidTr="00E46DAB">
        <w:trPr>
          <w:trHeight w:val="1651"/>
        </w:trPr>
        <w:tc>
          <w:tcPr>
            <w:tcW w:w="710" w:type="dxa"/>
            <w:shd w:val="clear" w:color="auto" w:fill="auto"/>
          </w:tcPr>
          <w:p w:rsidR="0041668A" w:rsidRPr="0041668A" w:rsidRDefault="0041668A" w:rsidP="0041668A">
            <w:pPr>
              <w:widowControl w:val="0"/>
              <w:autoSpaceDE w:val="0"/>
              <w:autoSpaceDN w:val="0"/>
              <w:spacing w:after="0" w:line="240" w:lineRule="auto"/>
              <w:ind w:left="9"/>
              <w:jc w:val="center"/>
              <w:rPr>
                <w:rFonts w:ascii="Times New Roman" w:hAnsi="Times New Roman" w:cs="Times New Roman"/>
                <w:spacing w:val="-10"/>
                <w:sz w:val="20"/>
                <w:szCs w:val="20"/>
                <w:lang w:val="uk-UA"/>
              </w:rPr>
            </w:pPr>
            <w:r w:rsidRPr="0041668A">
              <w:rPr>
                <w:rFonts w:ascii="Times New Roman" w:hAnsi="Times New Roman" w:cs="Times New Roman"/>
                <w:spacing w:val="-10"/>
                <w:sz w:val="20"/>
                <w:szCs w:val="20"/>
                <w:lang w:val="uk-UA"/>
              </w:rPr>
              <w:lastRenderedPageBreak/>
              <w:t>8</w:t>
            </w:r>
          </w:p>
        </w:tc>
        <w:tc>
          <w:tcPr>
            <w:tcW w:w="1559" w:type="dxa"/>
            <w:shd w:val="clear" w:color="auto" w:fill="auto"/>
          </w:tcPr>
          <w:p w:rsidR="0041668A" w:rsidRPr="0041668A" w:rsidRDefault="0041668A" w:rsidP="0041668A">
            <w:pPr>
              <w:spacing w:after="0" w:line="240" w:lineRule="auto"/>
              <w:ind w:left="57" w:right="57"/>
              <w:contextualSpacing/>
              <w:jc w:val="both"/>
              <w:rPr>
                <w:rFonts w:ascii="Times New Roman" w:hAnsi="Times New Roman" w:cs="Times New Roman"/>
                <w:b/>
                <w:spacing w:val="-6"/>
                <w:sz w:val="20"/>
                <w:szCs w:val="20"/>
                <w:lang w:val="uk-UA"/>
              </w:rPr>
            </w:pPr>
            <w:r w:rsidRPr="0041668A">
              <w:rPr>
                <w:rFonts w:ascii="Times New Roman" w:hAnsi="Times New Roman" w:cs="Times New Roman"/>
                <w:b/>
                <w:spacing w:val="-6"/>
                <w:sz w:val="20"/>
                <w:szCs w:val="20"/>
                <w:lang w:val="uk-UA"/>
              </w:rPr>
              <w:t>Оформлення результатів</w:t>
            </w:r>
          </w:p>
          <w:p w:rsidR="0041668A" w:rsidRPr="0041668A" w:rsidRDefault="0041668A" w:rsidP="0041668A">
            <w:pPr>
              <w:widowControl w:val="0"/>
              <w:autoSpaceDE w:val="0"/>
              <w:autoSpaceDN w:val="0"/>
              <w:spacing w:after="0" w:line="240" w:lineRule="auto"/>
              <w:ind w:left="57" w:right="57"/>
              <w:rPr>
                <w:rFonts w:ascii="Times New Roman" w:hAnsi="Times New Roman" w:cs="Times New Roman"/>
                <w:b/>
                <w:sz w:val="20"/>
                <w:szCs w:val="20"/>
                <w:lang w:val="uk-UA"/>
              </w:rPr>
            </w:pPr>
          </w:p>
        </w:tc>
        <w:tc>
          <w:tcPr>
            <w:tcW w:w="7655" w:type="dxa"/>
            <w:shd w:val="clear" w:color="auto" w:fill="auto"/>
          </w:tcPr>
          <w:p w:rsidR="0041668A" w:rsidRPr="0041668A" w:rsidRDefault="0041668A" w:rsidP="0041668A">
            <w:pPr>
              <w:spacing w:after="0" w:line="240" w:lineRule="auto"/>
              <w:ind w:left="57" w:right="57" w:firstLine="567"/>
              <w:contextualSpacing/>
              <w:jc w:val="both"/>
              <w:rPr>
                <w:rFonts w:ascii="Times New Roman" w:hAnsi="Times New Roman" w:cs="Times New Roman"/>
                <w:spacing w:val="-6"/>
                <w:sz w:val="20"/>
                <w:szCs w:val="20"/>
                <w:u w:val="single"/>
                <w:lang w:val="uk-UA"/>
              </w:rPr>
            </w:pPr>
            <w:r w:rsidRPr="0041668A">
              <w:rPr>
                <w:rFonts w:ascii="Times New Roman" w:hAnsi="Times New Roman" w:cs="Times New Roman"/>
                <w:spacing w:val="-6"/>
                <w:sz w:val="20"/>
                <w:szCs w:val="20"/>
                <w:u w:val="single"/>
                <w:lang w:val="uk-UA"/>
              </w:rPr>
              <w:t xml:space="preserve">Місцевий план управління відходами </w:t>
            </w:r>
            <w:r w:rsidRPr="0041668A">
              <w:rPr>
                <w:rFonts w:ascii="Times New Roman" w:hAnsi="Times New Roman" w:cs="Times New Roman"/>
                <w:sz w:val="20"/>
                <w:szCs w:val="20"/>
                <w:u w:val="single"/>
                <w:lang w:val="uk-UA"/>
              </w:rPr>
              <w:t xml:space="preserve">на території Карпівської сільської територіальної громади </w:t>
            </w:r>
            <w:r w:rsidRPr="0041668A">
              <w:rPr>
                <w:rFonts w:ascii="Times New Roman" w:hAnsi="Times New Roman" w:cs="Times New Roman"/>
                <w:spacing w:val="-6"/>
                <w:sz w:val="20"/>
                <w:szCs w:val="20"/>
                <w:u w:val="single"/>
                <w:lang w:val="uk-UA"/>
              </w:rPr>
              <w:t>в повному обсязі у паперовому вигляді в 3 (трьох) примірниках та електронному носії (</w:t>
            </w:r>
            <w:r w:rsidRPr="0041668A">
              <w:rPr>
                <w:rFonts w:ascii="Times New Roman" w:hAnsi="Times New Roman" w:cs="Times New Roman"/>
                <w:sz w:val="20"/>
                <w:szCs w:val="20"/>
                <w:u w:val="single"/>
                <w:lang w:val="uk-UA"/>
              </w:rPr>
              <w:t>у форматах DOC/DOCX та PDF</w:t>
            </w:r>
            <w:r w:rsidRPr="0041668A">
              <w:rPr>
                <w:rFonts w:ascii="Times New Roman" w:hAnsi="Times New Roman" w:cs="Times New Roman"/>
                <w:spacing w:val="-6"/>
                <w:sz w:val="20"/>
                <w:szCs w:val="20"/>
                <w:u w:val="single"/>
                <w:lang w:val="uk-UA"/>
              </w:rPr>
              <w:t xml:space="preserve">),  </w:t>
            </w:r>
            <w:r w:rsidRPr="0041668A">
              <w:rPr>
                <w:rFonts w:ascii="Times New Roman" w:hAnsi="Times New Roman" w:cs="Times New Roman"/>
                <w:color w:val="000000"/>
                <w:sz w:val="20"/>
                <w:szCs w:val="20"/>
                <w:u w:val="single"/>
                <w:lang w:val="uk-UA"/>
              </w:rPr>
              <w:t xml:space="preserve">графічні дані – </w:t>
            </w:r>
            <w:r w:rsidRPr="0041668A">
              <w:rPr>
                <w:rFonts w:ascii="Times New Roman" w:hAnsi="Times New Roman" w:cs="Times New Roman"/>
                <w:color w:val="000000"/>
                <w:sz w:val="20"/>
                <w:szCs w:val="20"/>
                <w:u w:val="single"/>
              </w:rPr>
              <w:t>TIFF</w:t>
            </w:r>
            <w:r w:rsidRPr="0041668A">
              <w:rPr>
                <w:rFonts w:ascii="Times New Roman" w:hAnsi="Times New Roman" w:cs="Times New Roman"/>
                <w:color w:val="000000"/>
                <w:sz w:val="20"/>
                <w:szCs w:val="20"/>
                <w:u w:val="single"/>
                <w:lang w:val="uk-UA"/>
              </w:rPr>
              <w:t xml:space="preserve"> та/або </w:t>
            </w:r>
            <w:r w:rsidRPr="0041668A">
              <w:rPr>
                <w:rFonts w:ascii="Times New Roman" w:hAnsi="Times New Roman" w:cs="Times New Roman"/>
                <w:color w:val="000000"/>
                <w:sz w:val="20"/>
                <w:szCs w:val="20"/>
                <w:u w:val="single"/>
              </w:rPr>
              <w:t>JPG</w:t>
            </w:r>
            <w:r w:rsidRPr="0041668A">
              <w:rPr>
                <w:rFonts w:ascii="Times New Roman" w:hAnsi="Times New Roman" w:cs="Times New Roman"/>
                <w:color w:val="000000"/>
                <w:sz w:val="20"/>
                <w:szCs w:val="20"/>
                <w:u w:val="single"/>
                <w:lang w:val="uk-UA"/>
              </w:rPr>
              <w:t xml:space="preserve"> (</w:t>
            </w:r>
            <w:r w:rsidRPr="0041668A">
              <w:rPr>
                <w:rFonts w:ascii="Times New Roman" w:hAnsi="Times New Roman" w:cs="Times New Roman"/>
                <w:color w:val="000000"/>
                <w:sz w:val="20"/>
                <w:szCs w:val="20"/>
                <w:u w:val="single"/>
              </w:rPr>
              <w:t>JPEG</w:t>
            </w:r>
            <w:r w:rsidRPr="0041668A">
              <w:rPr>
                <w:rFonts w:ascii="Times New Roman" w:hAnsi="Times New Roman" w:cs="Times New Roman"/>
                <w:color w:val="000000"/>
                <w:sz w:val="20"/>
                <w:szCs w:val="20"/>
                <w:u w:val="single"/>
                <w:lang w:val="uk-UA"/>
              </w:rPr>
              <w:t>)</w:t>
            </w:r>
            <w:r w:rsidRPr="0041668A">
              <w:rPr>
                <w:rFonts w:ascii="Times New Roman" w:hAnsi="Times New Roman" w:cs="Times New Roman"/>
                <w:spacing w:val="-6"/>
                <w:sz w:val="20"/>
                <w:szCs w:val="20"/>
                <w:u w:val="single"/>
                <w:lang w:val="uk-UA"/>
              </w:rPr>
              <w:t xml:space="preserve"> надається Замовнику.</w:t>
            </w:r>
          </w:p>
          <w:p w:rsidR="0041668A" w:rsidRPr="0041668A" w:rsidRDefault="0041668A" w:rsidP="0041668A">
            <w:pPr>
              <w:spacing w:after="0" w:line="240" w:lineRule="auto"/>
              <w:ind w:left="57" w:right="57" w:firstLine="567"/>
              <w:jc w:val="both"/>
              <w:rPr>
                <w:rFonts w:ascii="Times New Roman" w:hAnsi="Times New Roman" w:cs="Times New Roman"/>
                <w:spacing w:val="-6"/>
                <w:sz w:val="20"/>
                <w:szCs w:val="20"/>
                <w:lang w:val="uk-UA"/>
              </w:rPr>
            </w:pPr>
            <w:r w:rsidRPr="0041668A">
              <w:rPr>
                <w:rFonts w:ascii="Times New Roman" w:hAnsi="Times New Roman" w:cs="Times New Roman"/>
                <w:spacing w:val="-6"/>
                <w:sz w:val="20"/>
                <w:szCs w:val="20"/>
                <w:lang w:val="uk-UA"/>
              </w:rPr>
              <w:t>Його зміст і структура повинна відповідати вимогам чинних  нормативних документів, зокрема Порядку розроблення Порядку розроблення, погодження та затвердження місцевих планів управління відходами, затверджених Постановою Кабінету Міністрів України від 05.09.2023 №947.</w:t>
            </w:r>
          </w:p>
          <w:p w:rsidR="0041668A" w:rsidRPr="0041668A" w:rsidRDefault="0041668A" w:rsidP="0041668A">
            <w:pPr>
              <w:spacing w:after="0" w:line="240" w:lineRule="auto"/>
              <w:ind w:left="57" w:right="57" w:firstLine="567"/>
              <w:jc w:val="both"/>
              <w:rPr>
                <w:rFonts w:ascii="Times New Roman" w:hAnsi="Times New Roman" w:cs="Times New Roman"/>
                <w:sz w:val="20"/>
                <w:szCs w:val="20"/>
                <w:lang w:val="uk-UA"/>
              </w:rPr>
            </w:pPr>
          </w:p>
          <w:p w:rsidR="0041668A" w:rsidRPr="0041668A" w:rsidRDefault="0041668A" w:rsidP="0041668A">
            <w:pPr>
              <w:spacing w:after="0" w:line="240" w:lineRule="auto"/>
              <w:ind w:left="57" w:right="57" w:firstLine="567"/>
              <w:jc w:val="both"/>
              <w:rPr>
                <w:rFonts w:ascii="Times New Roman" w:hAnsi="Times New Roman" w:cs="Times New Roman"/>
                <w:sz w:val="20"/>
                <w:szCs w:val="20"/>
                <w:lang w:val="uk-UA"/>
              </w:rPr>
            </w:pPr>
            <w:r w:rsidRPr="0041668A">
              <w:rPr>
                <w:rFonts w:ascii="Times New Roman" w:hAnsi="Times New Roman" w:cs="Times New Roman"/>
                <w:sz w:val="20"/>
                <w:szCs w:val="20"/>
                <w:lang w:val="uk-UA"/>
              </w:rPr>
              <w:t xml:space="preserve">* Якщо під час розробки Місцевого плану управління відходами на території Карпівської сільської територіальної громади Кабінетом Міністрів України, відповідними виконавчими органами влади затверджуються нові нормативно-правові акти, документи у сфері управління відходи або вносяться зміни до діючих, Виконавець забезпечує їх обов’язкове врахування у МПУВ. У разі відсутності затверджених, прийнятих відповідних нормативно-правових актів, керується їх проектами. </w:t>
            </w:r>
          </w:p>
        </w:tc>
      </w:tr>
    </w:tbl>
    <w:p w:rsidR="0041668A" w:rsidRPr="0041668A" w:rsidRDefault="0041668A" w:rsidP="0041668A">
      <w:pPr>
        <w:spacing w:after="0"/>
        <w:contextualSpacing/>
        <w:jc w:val="center"/>
        <w:rPr>
          <w:rFonts w:ascii="Times New Roman" w:hAnsi="Times New Roman" w:cs="Times New Roman"/>
          <w:b/>
          <w:sz w:val="24"/>
          <w:szCs w:val="24"/>
          <w:lang w:val="uk-UA"/>
        </w:rPr>
      </w:pPr>
    </w:p>
    <w:p w:rsidR="00277DB8" w:rsidRPr="003E453F" w:rsidRDefault="00277DB8" w:rsidP="003E453F">
      <w:pPr>
        <w:jc w:val="center"/>
        <w:rPr>
          <w:rFonts w:ascii="Times New Roman" w:hAnsi="Times New Roman" w:cs="Times New Roman"/>
          <w:b/>
          <w:sz w:val="24"/>
          <w:szCs w:val="24"/>
          <w:u w:val="single"/>
          <w:lang w:val="uk-UA"/>
        </w:rPr>
      </w:pPr>
      <w:r w:rsidRPr="003E453F">
        <w:rPr>
          <w:rFonts w:ascii="Times New Roman" w:hAnsi="Times New Roman" w:cs="Times New Roman"/>
          <w:b/>
          <w:sz w:val="28"/>
          <w:szCs w:val="28"/>
          <w:u w:val="single"/>
        </w:rPr>
        <w:t>Обґрунтування розміру бюджетних призначень та/або очікуваної вартості предмета закупівлі.</w:t>
      </w:r>
    </w:p>
    <w:p w:rsidR="00277DB8" w:rsidRPr="00E344A4" w:rsidRDefault="00277DB8" w:rsidP="003E453F">
      <w:pPr>
        <w:jc w:val="both"/>
        <w:rPr>
          <w:rFonts w:ascii="Times New Roman" w:hAnsi="Times New Roman" w:cs="Times New Roman"/>
          <w:sz w:val="24"/>
          <w:szCs w:val="24"/>
          <w:lang w:val="uk-UA"/>
        </w:rPr>
      </w:pPr>
      <w:r w:rsidRPr="00E344A4">
        <w:rPr>
          <w:rFonts w:ascii="Times New Roman" w:hAnsi="Times New Roman" w:cs="Times New Roman"/>
          <w:sz w:val="24"/>
          <w:szCs w:val="24"/>
        </w:rPr>
        <w:t xml:space="preserve">Розмір бюджетного призначення визначений бюджетом </w:t>
      </w:r>
      <w:r w:rsidRPr="00E344A4">
        <w:rPr>
          <w:rFonts w:ascii="Times New Roman" w:hAnsi="Times New Roman" w:cs="Times New Roman"/>
          <w:sz w:val="24"/>
          <w:szCs w:val="24"/>
          <w:lang w:val="uk-UA"/>
        </w:rPr>
        <w:t>Карпівської</w:t>
      </w:r>
      <w:r w:rsidRPr="00E344A4">
        <w:rPr>
          <w:rFonts w:ascii="Times New Roman" w:hAnsi="Times New Roman" w:cs="Times New Roman"/>
          <w:sz w:val="24"/>
          <w:szCs w:val="24"/>
        </w:rPr>
        <w:t xml:space="preserve"> сільської ради на </w:t>
      </w:r>
      <w:r w:rsidRPr="00E344A4">
        <w:rPr>
          <w:rFonts w:ascii="Times New Roman" w:hAnsi="Times New Roman" w:cs="Times New Roman"/>
          <w:sz w:val="24"/>
          <w:szCs w:val="24"/>
          <w:lang w:val="uk-UA"/>
        </w:rPr>
        <w:t>202</w:t>
      </w:r>
      <w:r w:rsidR="0041668A" w:rsidRPr="00E344A4">
        <w:rPr>
          <w:rFonts w:ascii="Times New Roman" w:hAnsi="Times New Roman" w:cs="Times New Roman"/>
          <w:sz w:val="24"/>
          <w:szCs w:val="24"/>
          <w:lang w:val="uk-UA"/>
        </w:rPr>
        <w:t>5</w:t>
      </w:r>
      <w:r w:rsidRPr="00E344A4">
        <w:rPr>
          <w:rFonts w:ascii="Times New Roman" w:hAnsi="Times New Roman" w:cs="Times New Roman"/>
          <w:sz w:val="24"/>
          <w:szCs w:val="24"/>
        </w:rPr>
        <w:t xml:space="preserve"> р</w:t>
      </w:r>
      <w:r w:rsidRPr="00E344A4">
        <w:rPr>
          <w:rFonts w:ascii="Times New Roman" w:hAnsi="Times New Roman" w:cs="Times New Roman"/>
          <w:sz w:val="24"/>
          <w:szCs w:val="24"/>
          <w:lang w:val="uk-UA"/>
        </w:rPr>
        <w:t xml:space="preserve">ік  виходячи з </w:t>
      </w:r>
      <w:proofErr w:type="gramStart"/>
      <w:r w:rsidRPr="00E344A4">
        <w:rPr>
          <w:rFonts w:ascii="Times New Roman" w:hAnsi="Times New Roman" w:cs="Times New Roman"/>
          <w:sz w:val="24"/>
          <w:szCs w:val="24"/>
          <w:lang w:val="uk-UA"/>
        </w:rPr>
        <w:t>потреби</w:t>
      </w:r>
      <w:proofErr w:type="gramEnd"/>
      <w:r w:rsidRPr="00E344A4">
        <w:rPr>
          <w:rFonts w:ascii="Times New Roman" w:hAnsi="Times New Roman" w:cs="Times New Roman"/>
          <w:sz w:val="24"/>
          <w:szCs w:val="24"/>
          <w:lang w:val="uk-UA"/>
        </w:rPr>
        <w:t xml:space="preserve"> установи.</w:t>
      </w:r>
    </w:p>
    <w:p w:rsidR="00277DB8" w:rsidRPr="00E344A4" w:rsidRDefault="00277DB8" w:rsidP="003E453F">
      <w:pPr>
        <w:pStyle w:val="a3"/>
        <w:shd w:val="clear" w:color="auto" w:fill="FFFFFF"/>
        <w:spacing w:before="0" w:beforeAutospacing="0" w:after="0" w:afterAutospacing="0"/>
        <w:jc w:val="both"/>
        <w:textAlignment w:val="baseline"/>
        <w:rPr>
          <w:color w:val="333333"/>
          <w:lang w:val="uk-UA"/>
        </w:rPr>
      </w:pPr>
      <w:r w:rsidRPr="00E344A4">
        <w:t>Очікувана вартість предмета закупі</w:t>
      </w:r>
      <w:proofErr w:type="gramStart"/>
      <w:r w:rsidRPr="00E344A4">
        <w:t>вл</w:t>
      </w:r>
      <w:proofErr w:type="gramEnd"/>
      <w:r w:rsidRPr="00E344A4">
        <w:t>і складає</w:t>
      </w:r>
      <w:r w:rsidRPr="00E344A4">
        <w:rPr>
          <w:lang w:val="uk-UA"/>
        </w:rPr>
        <w:t xml:space="preserve"> </w:t>
      </w:r>
      <w:r w:rsidR="0041668A" w:rsidRPr="00E344A4">
        <w:rPr>
          <w:b/>
          <w:bCs/>
          <w:color w:val="333333"/>
          <w:bdr w:val="none" w:sz="0" w:space="0" w:color="auto" w:frame="1"/>
          <w:lang w:val="uk-UA"/>
        </w:rPr>
        <w:t>35</w:t>
      </w:r>
      <w:r w:rsidRPr="00E344A4">
        <w:rPr>
          <w:b/>
          <w:bCs/>
          <w:color w:val="333333"/>
          <w:bdr w:val="none" w:sz="0" w:space="0" w:color="auto" w:frame="1"/>
          <w:lang w:val="uk-UA"/>
        </w:rPr>
        <w:t xml:space="preserve">0 000,00 </w:t>
      </w:r>
      <w:r w:rsidRPr="00E344A4">
        <w:rPr>
          <w:color w:val="333333"/>
        </w:rPr>
        <w:t> грн</w:t>
      </w:r>
      <w:r w:rsidRPr="00E344A4">
        <w:rPr>
          <w:color w:val="333333"/>
          <w:lang w:val="uk-UA"/>
        </w:rPr>
        <w:t xml:space="preserve"> </w:t>
      </w:r>
      <w:r w:rsidRPr="00E344A4">
        <w:rPr>
          <w:color w:val="333333"/>
        </w:rPr>
        <w:t>з ПДВ</w:t>
      </w:r>
      <w:r w:rsidRPr="00E344A4">
        <w:rPr>
          <w:color w:val="333333"/>
          <w:lang w:val="uk-UA"/>
        </w:rPr>
        <w:t>.</w:t>
      </w:r>
    </w:p>
    <w:p w:rsidR="003E453F" w:rsidRPr="00E344A4" w:rsidRDefault="003E453F" w:rsidP="003E453F">
      <w:pPr>
        <w:spacing w:after="0"/>
        <w:jc w:val="both"/>
        <w:rPr>
          <w:rFonts w:ascii="Times New Roman" w:hAnsi="Times New Roman" w:cs="Times New Roman"/>
          <w:sz w:val="24"/>
          <w:szCs w:val="24"/>
          <w:lang w:val="uk-UA"/>
        </w:rPr>
      </w:pPr>
    </w:p>
    <w:p w:rsidR="00D10C7C" w:rsidRPr="00E344A4" w:rsidRDefault="00277DB8" w:rsidP="003E453F">
      <w:pPr>
        <w:spacing w:after="0"/>
        <w:jc w:val="both"/>
        <w:rPr>
          <w:rFonts w:ascii="Times New Roman" w:hAnsi="Times New Roman" w:cs="Times New Roman"/>
          <w:sz w:val="24"/>
          <w:szCs w:val="24"/>
          <w:lang w:val="uk-UA"/>
        </w:rPr>
      </w:pPr>
      <w:r w:rsidRPr="00E344A4">
        <w:rPr>
          <w:rFonts w:ascii="Times New Roman" w:hAnsi="Times New Roman" w:cs="Times New Roman"/>
          <w:sz w:val="24"/>
          <w:szCs w:val="24"/>
          <w:lang w:val="uk-UA"/>
        </w:rPr>
        <w:t xml:space="preserve">Очікувана вартість закупівлі визначена </w:t>
      </w:r>
      <w:r w:rsidR="003E453F" w:rsidRPr="00E344A4">
        <w:rPr>
          <w:rFonts w:ascii="Times New Roman" w:hAnsi="Times New Roman" w:cs="Times New Roman"/>
          <w:color w:val="333333"/>
          <w:spacing w:val="6"/>
          <w:sz w:val="24"/>
          <w:szCs w:val="24"/>
          <w:shd w:val="clear" w:color="auto" w:fill="FFFFFF"/>
          <w:lang w:val="uk-UA"/>
        </w:rPr>
        <w:t>у відповідності до Наказу МІНІСТЕРСТВА РОЗВИТКУ ЕКОНОМІКИ, ТОРГІВЛІ ТА СІЛЬСЬКОГО ГОСПОДАРСТВА УКРАЇНИ від 18.02.2020 року №275 “Про затвердження примірної методики визначення очікуваної вартості предмета закупівлі”, а саме шляхом отримання та аналізу комерційних пропозицій з урахуванням кошторису.</w:t>
      </w:r>
    </w:p>
    <w:sectPr w:rsidR="00D10C7C" w:rsidRPr="00E344A4" w:rsidSect="00A62BC9">
      <w:pgSz w:w="11906" w:h="16838"/>
      <w:pgMar w:top="567" w:right="566"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35D0B"/>
    <w:multiLevelType w:val="hybridMultilevel"/>
    <w:tmpl w:val="7A5C9FF0"/>
    <w:lvl w:ilvl="0" w:tplc="42623242">
      <w:numFmt w:val="bullet"/>
      <w:lvlText w:val="-"/>
      <w:lvlJc w:val="left"/>
      <w:pPr>
        <w:ind w:left="816" w:hanging="346"/>
      </w:pPr>
      <w:rPr>
        <w:rFonts w:ascii="Times New Roman" w:eastAsia="Times New Roman" w:hAnsi="Times New Roman" w:cs="Times New Roman" w:hint="default"/>
        <w:b w:val="0"/>
        <w:bCs w:val="0"/>
        <w:i w:val="0"/>
        <w:iCs w:val="0"/>
        <w:spacing w:val="0"/>
        <w:w w:val="101"/>
        <w:sz w:val="19"/>
        <w:szCs w:val="19"/>
        <w:lang w:val="uk-UA" w:eastAsia="en-US" w:bidi="ar-SA"/>
      </w:rPr>
    </w:lvl>
    <w:lvl w:ilvl="1" w:tplc="5706DB44">
      <w:numFmt w:val="bullet"/>
      <w:lvlText w:val="•"/>
      <w:lvlJc w:val="left"/>
      <w:pPr>
        <w:ind w:left="1498" w:hanging="346"/>
      </w:pPr>
      <w:rPr>
        <w:rFonts w:hint="default"/>
        <w:lang w:val="uk-UA" w:eastAsia="en-US" w:bidi="ar-SA"/>
      </w:rPr>
    </w:lvl>
    <w:lvl w:ilvl="2" w:tplc="56D24262">
      <w:numFmt w:val="bullet"/>
      <w:lvlText w:val="•"/>
      <w:lvlJc w:val="left"/>
      <w:pPr>
        <w:ind w:left="2177" w:hanging="346"/>
      </w:pPr>
      <w:rPr>
        <w:rFonts w:hint="default"/>
        <w:lang w:val="uk-UA" w:eastAsia="en-US" w:bidi="ar-SA"/>
      </w:rPr>
    </w:lvl>
    <w:lvl w:ilvl="3" w:tplc="2DDCD96C">
      <w:numFmt w:val="bullet"/>
      <w:lvlText w:val="•"/>
      <w:lvlJc w:val="left"/>
      <w:pPr>
        <w:ind w:left="2855" w:hanging="346"/>
      </w:pPr>
      <w:rPr>
        <w:rFonts w:hint="default"/>
        <w:lang w:val="uk-UA" w:eastAsia="en-US" w:bidi="ar-SA"/>
      </w:rPr>
    </w:lvl>
    <w:lvl w:ilvl="4" w:tplc="C2A84E2E">
      <w:numFmt w:val="bullet"/>
      <w:lvlText w:val="•"/>
      <w:lvlJc w:val="left"/>
      <w:pPr>
        <w:ind w:left="3534" w:hanging="346"/>
      </w:pPr>
      <w:rPr>
        <w:rFonts w:hint="default"/>
        <w:lang w:val="uk-UA" w:eastAsia="en-US" w:bidi="ar-SA"/>
      </w:rPr>
    </w:lvl>
    <w:lvl w:ilvl="5" w:tplc="AE6AC76A">
      <w:numFmt w:val="bullet"/>
      <w:lvlText w:val="•"/>
      <w:lvlJc w:val="left"/>
      <w:pPr>
        <w:ind w:left="4213" w:hanging="346"/>
      </w:pPr>
      <w:rPr>
        <w:rFonts w:hint="default"/>
        <w:lang w:val="uk-UA" w:eastAsia="en-US" w:bidi="ar-SA"/>
      </w:rPr>
    </w:lvl>
    <w:lvl w:ilvl="6" w:tplc="DA4C2232">
      <w:numFmt w:val="bullet"/>
      <w:lvlText w:val="•"/>
      <w:lvlJc w:val="left"/>
      <w:pPr>
        <w:ind w:left="4891" w:hanging="346"/>
      </w:pPr>
      <w:rPr>
        <w:rFonts w:hint="default"/>
        <w:lang w:val="uk-UA" w:eastAsia="en-US" w:bidi="ar-SA"/>
      </w:rPr>
    </w:lvl>
    <w:lvl w:ilvl="7" w:tplc="1F428092">
      <w:numFmt w:val="bullet"/>
      <w:lvlText w:val="•"/>
      <w:lvlJc w:val="left"/>
      <w:pPr>
        <w:ind w:left="5570" w:hanging="346"/>
      </w:pPr>
      <w:rPr>
        <w:rFonts w:hint="default"/>
        <w:lang w:val="uk-UA" w:eastAsia="en-US" w:bidi="ar-SA"/>
      </w:rPr>
    </w:lvl>
    <w:lvl w:ilvl="8" w:tplc="F8EAC606">
      <w:numFmt w:val="bullet"/>
      <w:lvlText w:val="•"/>
      <w:lvlJc w:val="left"/>
      <w:pPr>
        <w:ind w:left="6248" w:hanging="346"/>
      </w:pPr>
      <w:rPr>
        <w:rFonts w:hint="default"/>
        <w:lang w:val="uk-UA" w:eastAsia="en-US" w:bidi="ar-SA"/>
      </w:rPr>
    </w:lvl>
  </w:abstractNum>
  <w:abstractNum w:abstractNumId="1">
    <w:nsid w:val="46F97F77"/>
    <w:multiLevelType w:val="hybridMultilevel"/>
    <w:tmpl w:val="A970A0F2"/>
    <w:lvl w:ilvl="0" w:tplc="EF74F91E">
      <w:numFmt w:val="bullet"/>
      <w:lvlText w:val="-"/>
      <w:lvlJc w:val="left"/>
      <w:pPr>
        <w:ind w:left="816" w:hanging="346"/>
      </w:pPr>
      <w:rPr>
        <w:rFonts w:ascii="Times New Roman" w:eastAsia="Times New Roman" w:hAnsi="Times New Roman" w:cs="Times New Roman" w:hint="default"/>
        <w:b w:val="0"/>
        <w:bCs w:val="0"/>
        <w:i w:val="0"/>
        <w:iCs w:val="0"/>
        <w:spacing w:val="0"/>
        <w:w w:val="101"/>
        <w:sz w:val="19"/>
        <w:szCs w:val="19"/>
        <w:lang w:val="uk-UA" w:eastAsia="en-US" w:bidi="ar-SA"/>
      </w:rPr>
    </w:lvl>
    <w:lvl w:ilvl="1" w:tplc="B4F6E3CC">
      <w:numFmt w:val="bullet"/>
      <w:lvlText w:val="•"/>
      <w:lvlJc w:val="left"/>
      <w:pPr>
        <w:ind w:left="1498" w:hanging="346"/>
      </w:pPr>
      <w:rPr>
        <w:rFonts w:hint="default"/>
        <w:lang w:val="uk-UA" w:eastAsia="en-US" w:bidi="ar-SA"/>
      </w:rPr>
    </w:lvl>
    <w:lvl w:ilvl="2" w:tplc="AA6A5188">
      <w:numFmt w:val="bullet"/>
      <w:lvlText w:val="•"/>
      <w:lvlJc w:val="left"/>
      <w:pPr>
        <w:ind w:left="2177" w:hanging="346"/>
      </w:pPr>
      <w:rPr>
        <w:rFonts w:hint="default"/>
        <w:lang w:val="uk-UA" w:eastAsia="en-US" w:bidi="ar-SA"/>
      </w:rPr>
    </w:lvl>
    <w:lvl w:ilvl="3" w:tplc="2774D494">
      <w:numFmt w:val="bullet"/>
      <w:lvlText w:val="•"/>
      <w:lvlJc w:val="left"/>
      <w:pPr>
        <w:ind w:left="2855" w:hanging="346"/>
      </w:pPr>
      <w:rPr>
        <w:rFonts w:hint="default"/>
        <w:lang w:val="uk-UA" w:eastAsia="en-US" w:bidi="ar-SA"/>
      </w:rPr>
    </w:lvl>
    <w:lvl w:ilvl="4" w:tplc="B2561FB6">
      <w:numFmt w:val="bullet"/>
      <w:lvlText w:val="•"/>
      <w:lvlJc w:val="left"/>
      <w:pPr>
        <w:ind w:left="3534" w:hanging="346"/>
      </w:pPr>
      <w:rPr>
        <w:rFonts w:hint="default"/>
        <w:lang w:val="uk-UA" w:eastAsia="en-US" w:bidi="ar-SA"/>
      </w:rPr>
    </w:lvl>
    <w:lvl w:ilvl="5" w:tplc="D04A6602">
      <w:numFmt w:val="bullet"/>
      <w:lvlText w:val="•"/>
      <w:lvlJc w:val="left"/>
      <w:pPr>
        <w:ind w:left="4213" w:hanging="346"/>
      </w:pPr>
      <w:rPr>
        <w:rFonts w:hint="default"/>
        <w:lang w:val="uk-UA" w:eastAsia="en-US" w:bidi="ar-SA"/>
      </w:rPr>
    </w:lvl>
    <w:lvl w:ilvl="6" w:tplc="D276ADE4">
      <w:numFmt w:val="bullet"/>
      <w:lvlText w:val="•"/>
      <w:lvlJc w:val="left"/>
      <w:pPr>
        <w:ind w:left="4891" w:hanging="346"/>
      </w:pPr>
      <w:rPr>
        <w:rFonts w:hint="default"/>
        <w:lang w:val="uk-UA" w:eastAsia="en-US" w:bidi="ar-SA"/>
      </w:rPr>
    </w:lvl>
    <w:lvl w:ilvl="7" w:tplc="8A2C2C86">
      <w:numFmt w:val="bullet"/>
      <w:lvlText w:val="•"/>
      <w:lvlJc w:val="left"/>
      <w:pPr>
        <w:ind w:left="5570" w:hanging="346"/>
      </w:pPr>
      <w:rPr>
        <w:rFonts w:hint="default"/>
        <w:lang w:val="uk-UA" w:eastAsia="en-US" w:bidi="ar-SA"/>
      </w:rPr>
    </w:lvl>
    <w:lvl w:ilvl="8" w:tplc="7AF81CC2">
      <w:numFmt w:val="bullet"/>
      <w:lvlText w:val="•"/>
      <w:lvlJc w:val="left"/>
      <w:pPr>
        <w:ind w:left="6248" w:hanging="346"/>
      </w:pPr>
      <w:rPr>
        <w:rFonts w:hint="default"/>
        <w:lang w:val="uk-UA" w:eastAsia="en-US" w:bidi="ar-SA"/>
      </w:rPr>
    </w:lvl>
  </w:abstractNum>
  <w:abstractNum w:abstractNumId="2">
    <w:nsid w:val="59DC0AB4"/>
    <w:multiLevelType w:val="hybridMultilevel"/>
    <w:tmpl w:val="858EF6BE"/>
    <w:lvl w:ilvl="0" w:tplc="3320E172">
      <w:start w:val="10"/>
      <w:numFmt w:val="bullet"/>
      <w:lvlText w:val="-"/>
      <w:lvlJc w:val="left"/>
      <w:pPr>
        <w:ind w:left="927" w:hanging="360"/>
      </w:pPr>
      <w:rPr>
        <w:rFonts w:ascii="Times New Roman" w:eastAsiaTheme="minorHAnsi" w:hAnsi="Times New Roman" w:cs="Times New Roman" w:hint="default"/>
      </w:rPr>
    </w:lvl>
    <w:lvl w:ilvl="1" w:tplc="20000003">
      <w:start w:val="1"/>
      <w:numFmt w:val="bullet"/>
      <w:lvlText w:val="o"/>
      <w:lvlJc w:val="left"/>
      <w:pPr>
        <w:ind w:left="1647" w:hanging="360"/>
      </w:pPr>
      <w:rPr>
        <w:rFonts w:ascii="Courier New" w:hAnsi="Courier New" w:cs="Courier New" w:hint="default"/>
      </w:rPr>
    </w:lvl>
    <w:lvl w:ilvl="2" w:tplc="20000005">
      <w:start w:val="1"/>
      <w:numFmt w:val="bullet"/>
      <w:lvlText w:val=""/>
      <w:lvlJc w:val="left"/>
      <w:pPr>
        <w:ind w:left="2367" w:hanging="360"/>
      </w:pPr>
      <w:rPr>
        <w:rFonts w:ascii="Wingdings" w:hAnsi="Wingdings" w:hint="default"/>
      </w:rPr>
    </w:lvl>
    <w:lvl w:ilvl="3" w:tplc="20000001">
      <w:start w:val="1"/>
      <w:numFmt w:val="bullet"/>
      <w:lvlText w:val=""/>
      <w:lvlJc w:val="left"/>
      <w:pPr>
        <w:ind w:left="3087" w:hanging="360"/>
      </w:pPr>
      <w:rPr>
        <w:rFonts w:ascii="Symbol" w:hAnsi="Symbol" w:hint="default"/>
      </w:rPr>
    </w:lvl>
    <w:lvl w:ilvl="4" w:tplc="20000003">
      <w:start w:val="1"/>
      <w:numFmt w:val="bullet"/>
      <w:lvlText w:val="o"/>
      <w:lvlJc w:val="left"/>
      <w:pPr>
        <w:ind w:left="3807" w:hanging="360"/>
      </w:pPr>
      <w:rPr>
        <w:rFonts w:ascii="Courier New" w:hAnsi="Courier New" w:cs="Courier New" w:hint="default"/>
      </w:rPr>
    </w:lvl>
    <w:lvl w:ilvl="5" w:tplc="20000005">
      <w:start w:val="1"/>
      <w:numFmt w:val="bullet"/>
      <w:lvlText w:val=""/>
      <w:lvlJc w:val="left"/>
      <w:pPr>
        <w:ind w:left="4527" w:hanging="360"/>
      </w:pPr>
      <w:rPr>
        <w:rFonts w:ascii="Wingdings" w:hAnsi="Wingdings" w:hint="default"/>
      </w:rPr>
    </w:lvl>
    <w:lvl w:ilvl="6" w:tplc="20000001">
      <w:start w:val="1"/>
      <w:numFmt w:val="bullet"/>
      <w:lvlText w:val=""/>
      <w:lvlJc w:val="left"/>
      <w:pPr>
        <w:ind w:left="5247" w:hanging="360"/>
      </w:pPr>
      <w:rPr>
        <w:rFonts w:ascii="Symbol" w:hAnsi="Symbol" w:hint="default"/>
      </w:rPr>
    </w:lvl>
    <w:lvl w:ilvl="7" w:tplc="20000003">
      <w:start w:val="1"/>
      <w:numFmt w:val="bullet"/>
      <w:lvlText w:val="o"/>
      <w:lvlJc w:val="left"/>
      <w:pPr>
        <w:ind w:left="5967" w:hanging="360"/>
      </w:pPr>
      <w:rPr>
        <w:rFonts w:ascii="Courier New" w:hAnsi="Courier New" w:cs="Courier New" w:hint="default"/>
      </w:rPr>
    </w:lvl>
    <w:lvl w:ilvl="8" w:tplc="20000005">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A62BC9"/>
    <w:rsid w:val="000E1558"/>
    <w:rsid w:val="00277DB8"/>
    <w:rsid w:val="003E453F"/>
    <w:rsid w:val="0041668A"/>
    <w:rsid w:val="00531866"/>
    <w:rsid w:val="00556AC3"/>
    <w:rsid w:val="00987973"/>
    <w:rsid w:val="009E4C36"/>
    <w:rsid w:val="00A62BC9"/>
    <w:rsid w:val="00D10C7C"/>
    <w:rsid w:val="00E3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C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4"/>
    <w:uiPriority w:val="99"/>
    <w:unhideWhenUsed/>
    <w:qFormat/>
    <w:rsid w:val="00A62B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A62BC9"/>
    <w:pPr>
      <w:spacing w:after="160" w:line="259" w:lineRule="auto"/>
      <w:ind w:left="720"/>
      <w:contextualSpacing/>
    </w:pPr>
  </w:style>
  <w:style w:type="character" w:customStyle="1" w:styleId="a6">
    <w:name w:val="Абзац списка Знак"/>
    <w:link w:val="a5"/>
    <w:uiPriority w:val="34"/>
    <w:rsid w:val="00A62BC9"/>
  </w:style>
  <w:style w:type="character" w:customStyle="1" w:styleId="a4">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3"/>
    <w:uiPriority w:val="99"/>
    <w:locked/>
    <w:rsid w:val="00A62BC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54-19" TargetMode="External"/><Relationship Id="rId3" Type="http://schemas.openxmlformats.org/officeDocument/2006/relationships/settings" Target="settings.xml"/><Relationship Id="rId7" Type="http://schemas.openxmlformats.org/officeDocument/2006/relationships/hyperlink" Target="http://zakon0.rada.gov.ua/laws/show/994_b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994_965" TargetMode="External"/><Relationship Id="rId5" Type="http://schemas.openxmlformats.org/officeDocument/2006/relationships/hyperlink" Target="http://zakon0.rada.gov.ua/laws/show/994_9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2500</Words>
  <Characters>14255</Characters>
  <Application>Microsoft Office Word</Application>
  <DocSecurity>0</DocSecurity>
  <Lines>118</Lines>
  <Paragraphs>33</Paragraphs>
  <ScaleCrop>false</ScaleCrop>
  <Company/>
  <LinksUpToDate>false</LinksUpToDate>
  <CharactersWithSpaces>16722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2024-04-04T06:25:00Z</dcterms:created>
  <dcterms:modified xsi:type="dcterms:W3CDTF">2025-03-31T11:48:00Z</dcterms:modified>
</cp:coreProperties>
</file>