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2C" w:rsidRPr="003A1D2C" w:rsidRDefault="003A1D2C" w:rsidP="003A1D2C">
      <w:pPr>
        <w:jc w:val="center"/>
        <w:rPr>
          <w:rFonts w:ascii="Times New Roman" w:hAnsi="Times New Roman" w:cs="Times New Roman"/>
          <w:b/>
          <w:sz w:val="24"/>
          <w:szCs w:val="24"/>
        </w:rPr>
      </w:pPr>
      <w:bookmarkStart w:id="0" w:name="_GoBack"/>
      <w:bookmarkEnd w:id="0"/>
      <w:r w:rsidRPr="003A1D2C">
        <w:rPr>
          <w:rFonts w:ascii="Times New Roman" w:hAnsi="Times New Roman" w:cs="Times New Roman"/>
          <w:b/>
          <w:sz w:val="24"/>
          <w:szCs w:val="24"/>
        </w:rPr>
        <w:t>АНАЛІ</w:t>
      </w:r>
      <w:proofErr w:type="gramStart"/>
      <w:r w:rsidRPr="003A1D2C">
        <w:rPr>
          <w:rFonts w:ascii="Times New Roman" w:hAnsi="Times New Roman" w:cs="Times New Roman"/>
          <w:b/>
          <w:sz w:val="24"/>
          <w:szCs w:val="24"/>
        </w:rPr>
        <w:t>З</w:t>
      </w:r>
      <w:proofErr w:type="gramEnd"/>
      <w:r w:rsidRPr="003A1D2C">
        <w:rPr>
          <w:rFonts w:ascii="Times New Roman" w:hAnsi="Times New Roman" w:cs="Times New Roman"/>
          <w:b/>
          <w:sz w:val="24"/>
          <w:szCs w:val="24"/>
        </w:rPr>
        <w:t xml:space="preserve"> РЕГУЛЯТОРНОГО ВПЛИВУ</w:t>
      </w:r>
    </w:p>
    <w:p w:rsidR="003A1D2C" w:rsidRPr="003A1D2C" w:rsidRDefault="003A1D2C" w:rsidP="003A1D2C">
      <w:pPr>
        <w:jc w:val="center"/>
        <w:rPr>
          <w:rFonts w:ascii="Times New Roman" w:hAnsi="Times New Roman" w:cs="Times New Roman"/>
          <w:b/>
          <w:sz w:val="24"/>
          <w:szCs w:val="24"/>
        </w:rPr>
      </w:pPr>
      <w:r w:rsidRPr="003A1D2C">
        <w:rPr>
          <w:rFonts w:ascii="Times New Roman" w:hAnsi="Times New Roman" w:cs="Times New Roman"/>
          <w:b/>
          <w:sz w:val="24"/>
          <w:szCs w:val="24"/>
        </w:rPr>
        <w:t xml:space="preserve">проекту </w:t>
      </w:r>
      <w:proofErr w:type="gramStart"/>
      <w:r w:rsidRPr="003A1D2C">
        <w:rPr>
          <w:rFonts w:ascii="Times New Roman" w:hAnsi="Times New Roman" w:cs="Times New Roman"/>
          <w:b/>
          <w:sz w:val="24"/>
          <w:szCs w:val="24"/>
        </w:rPr>
        <w:t>р</w:t>
      </w:r>
      <w:proofErr w:type="gramEnd"/>
      <w:r w:rsidRPr="003A1D2C">
        <w:rPr>
          <w:rFonts w:ascii="Times New Roman" w:hAnsi="Times New Roman" w:cs="Times New Roman"/>
          <w:b/>
          <w:sz w:val="24"/>
          <w:szCs w:val="24"/>
        </w:rPr>
        <w:t>ішення Карпівської сільської ради</w:t>
      </w:r>
    </w:p>
    <w:p w:rsidR="003A1D2C" w:rsidRPr="003A1D2C" w:rsidRDefault="003A1D2C" w:rsidP="003A1D2C">
      <w:pPr>
        <w:pStyle w:val="a6"/>
        <w:jc w:val="center"/>
      </w:pPr>
      <w:r w:rsidRPr="003A1D2C">
        <w:rPr>
          <w:b/>
        </w:rPr>
        <w:t>«</w:t>
      </w:r>
      <w:r w:rsidRPr="003A1D2C">
        <w:t xml:space="preserve">Про затвердження Правил благоустрою </w:t>
      </w:r>
    </w:p>
    <w:p w:rsidR="003A1D2C" w:rsidRPr="003A1D2C" w:rsidRDefault="003A1D2C" w:rsidP="003A1D2C">
      <w:pPr>
        <w:jc w:val="center"/>
        <w:rPr>
          <w:rFonts w:ascii="Times New Roman" w:hAnsi="Times New Roman" w:cs="Times New Roman"/>
          <w:b/>
          <w:sz w:val="24"/>
          <w:szCs w:val="24"/>
        </w:rPr>
      </w:pPr>
      <w:r w:rsidRPr="003A1D2C">
        <w:rPr>
          <w:rFonts w:ascii="Times New Roman" w:hAnsi="Times New Roman" w:cs="Times New Roman"/>
          <w:sz w:val="24"/>
          <w:szCs w:val="24"/>
        </w:rPr>
        <w:t>населених пункті</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 xml:space="preserve"> Карпівської  сільської ради</w:t>
      </w:r>
      <w:r w:rsidRPr="003A1D2C">
        <w:rPr>
          <w:rFonts w:ascii="Times New Roman" w:hAnsi="Times New Roman" w:cs="Times New Roman"/>
          <w:b/>
          <w:sz w:val="24"/>
          <w:szCs w:val="24"/>
        </w:rPr>
        <w:t>»</w:t>
      </w:r>
      <w:bookmarkStart w:id="1" w:name="bookmark0"/>
    </w:p>
    <w:p w:rsidR="003A1D2C" w:rsidRPr="003A1D2C" w:rsidRDefault="003A1D2C" w:rsidP="003A1D2C">
      <w:pPr>
        <w:jc w:val="center"/>
        <w:rPr>
          <w:rFonts w:ascii="Times New Roman" w:hAnsi="Times New Roman" w:cs="Times New Roman"/>
          <w:sz w:val="24"/>
          <w:szCs w:val="24"/>
        </w:rPr>
      </w:pPr>
    </w:p>
    <w:p w:rsidR="003A1D2C" w:rsidRPr="003A1D2C" w:rsidRDefault="003A1D2C" w:rsidP="003A1D2C">
      <w:pPr>
        <w:rPr>
          <w:rFonts w:ascii="Times New Roman" w:hAnsi="Times New Roman" w:cs="Times New Roman"/>
          <w:b/>
          <w:sz w:val="24"/>
          <w:szCs w:val="24"/>
        </w:rPr>
      </w:pPr>
      <w:r w:rsidRPr="003A1D2C">
        <w:rPr>
          <w:rFonts w:ascii="Times New Roman" w:hAnsi="Times New Roman" w:cs="Times New Roman"/>
          <w:b/>
          <w:sz w:val="24"/>
          <w:szCs w:val="24"/>
        </w:rPr>
        <w:t xml:space="preserve">Визначення проблеми, яку передбачається розв’язати шляхом </w:t>
      </w:r>
      <w:proofErr w:type="gramStart"/>
      <w:r w:rsidRPr="003A1D2C">
        <w:rPr>
          <w:rFonts w:ascii="Times New Roman" w:hAnsi="Times New Roman" w:cs="Times New Roman"/>
          <w:b/>
          <w:sz w:val="24"/>
          <w:szCs w:val="24"/>
        </w:rPr>
        <w:t>державного</w:t>
      </w:r>
      <w:proofErr w:type="gramEnd"/>
      <w:r w:rsidRPr="003A1D2C">
        <w:rPr>
          <w:rFonts w:ascii="Times New Roman" w:hAnsi="Times New Roman" w:cs="Times New Roman"/>
          <w:b/>
          <w:sz w:val="24"/>
          <w:szCs w:val="24"/>
        </w:rPr>
        <w:t xml:space="preserve"> регулювання</w:t>
      </w:r>
      <w:bookmarkEnd w:id="1"/>
      <w:r w:rsidRPr="003A1D2C">
        <w:rPr>
          <w:rFonts w:ascii="Times New Roman" w:hAnsi="Times New Roman" w:cs="Times New Roman"/>
          <w:b/>
          <w:sz w:val="24"/>
          <w:szCs w:val="24"/>
        </w:rPr>
        <w:t>.</w:t>
      </w:r>
    </w:p>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pStyle w:val="a6"/>
        <w:ind w:firstLine="708"/>
        <w:jc w:val="both"/>
      </w:pPr>
      <w:r w:rsidRPr="003A1D2C">
        <w:t>Аналіз регуляторного впливу підготовлено на виконання та з дотриманням вимог ст. ст. 8, 9, 31-38 Закону України «Про засади державної регуляторної політики у сфері господарської діяльності» та Методики проведення аналізу впливу регуляторного акту, затвердженої постановою Кабінету Міністрів України від 11.03.04 № 308. Цей документ містить обґрунтування необхідності прийняття регуляторного акту – рішення Карпівської сільської ради «Про затвердження Правил благоустрою населених пунктів Карпівської  сільської ради»</w:t>
      </w:r>
    </w:p>
    <w:p w:rsidR="003A1D2C" w:rsidRPr="003A1D2C" w:rsidRDefault="003A1D2C" w:rsidP="003A1D2C">
      <w:pPr>
        <w:ind w:firstLine="709"/>
        <w:jc w:val="both"/>
        <w:rPr>
          <w:rFonts w:ascii="Times New Roman" w:hAnsi="Times New Roman" w:cs="Times New Roman"/>
          <w:sz w:val="24"/>
          <w:szCs w:val="24"/>
          <w:lang w:val="uk-UA"/>
        </w:rPr>
      </w:pPr>
      <w:r w:rsidRPr="003A1D2C">
        <w:rPr>
          <w:rFonts w:ascii="Times New Roman" w:hAnsi="Times New Roman" w:cs="Times New Roman"/>
          <w:sz w:val="24"/>
          <w:szCs w:val="24"/>
          <w:lang w:val="uk-UA"/>
        </w:rPr>
        <w:t>Статтею 34 Закону України «Про благоустрій населених пунктів» передбачено, що Правил благоустрою населених пунктів розробляються на підставі Типових правил благоустрою населених пунктів для всіх сіл, селищ, міст і затверджуються відповідними органами місцевого самоврядування.</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Типові правила розробляються та затверджуються центральним органом виконавчої влади, що забезпечує формування державної політики у сфері житлово-комунального господарства.</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Наказом Міністерства регіонального розвитку, будівництва та житлово-комунального господарства України від 27.11.2017 №310 було затверджено Типові Правила благоустрою населених пункті</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w:t>
      </w:r>
    </w:p>
    <w:p w:rsidR="003A1D2C" w:rsidRPr="003A1D2C" w:rsidRDefault="003A1D2C" w:rsidP="003A1D2C">
      <w:pPr>
        <w:ind w:firstLine="709"/>
        <w:jc w:val="both"/>
        <w:rPr>
          <w:rFonts w:ascii="Times New Roman" w:hAnsi="Times New Roman" w:cs="Times New Roman"/>
          <w:sz w:val="24"/>
          <w:szCs w:val="24"/>
        </w:rPr>
      </w:pPr>
      <w:proofErr w:type="gramStart"/>
      <w:r w:rsidRPr="003A1D2C">
        <w:rPr>
          <w:rFonts w:ascii="Times New Roman" w:hAnsi="Times New Roman" w:cs="Times New Roman"/>
          <w:sz w:val="24"/>
          <w:szCs w:val="24"/>
        </w:rPr>
        <w:t>Встановлення правил з питань благоустрою території населеного пункту, забезпечення в ньому чистоти і порядку, за порушення яких передбачена адміністративна відповідальність, відповідно до законодавства належить до виключної компетенції сільських рад.</w:t>
      </w:r>
      <w:proofErr w:type="gramEnd"/>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На сьогоднішній день у сфері благоустрою існує низка проблем, пов’язаних із:</w:t>
      </w:r>
    </w:p>
    <w:p w:rsidR="003A1D2C" w:rsidRPr="003A1D2C" w:rsidRDefault="003A1D2C" w:rsidP="003A1D2C">
      <w:pPr>
        <w:pStyle w:val="a5"/>
        <w:numPr>
          <w:ilvl w:val="0"/>
          <w:numId w:val="1"/>
        </w:numPr>
        <w:ind w:left="0" w:firstLine="709"/>
        <w:jc w:val="both"/>
      </w:pPr>
      <w:r w:rsidRPr="003A1D2C">
        <w:t>відсутністю чіткого регламентування правил і норм поведінки юридичних та фізичних осіб у сфері благоустрою;</w:t>
      </w:r>
    </w:p>
    <w:p w:rsidR="003A1D2C" w:rsidRPr="003A1D2C" w:rsidRDefault="003A1D2C" w:rsidP="003A1D2C">
      <w:pPr>
        <w:pStyle w:val="a5"/>
        <w:numPr>
          <w:ilvl w:val="0"/>
          <w:numId w:val="1"/>
        </w:numPr>
        <w:ind w:left="0" w:firstLine="709"/>
        <w:jc w:val="both"/>
      </w:pPr>
      <w:r w:rsidRPr="003A1D2C">
        <w:t>визначення комплексу заходів необхідних для забезпечення чистоти і порядку на території Карпівської сільської  ОТГ.</w:t>
      </w:r>
    </w:p>
    <w:p w:rsidR="003A1D2C" w:rsidRPr="003A1D2C" w:rsidRDefault="003A1D2C" w:rsidP="003A1D2C">
      <w:pPr>
        <w:pStyle w:val="a5"/>
        <w:numPr>
          <w:ilvl w:val="0"/>
          <w:numId w:val="1"/>
        </w:numPr>
        <w:ind w:left="0" w:firstLine="709"/>
        <w:jc w:val="both"/>
      </w:pPr>
      <w:r w:rsidRPr="003A1D2C">
        <w:t>здійснення належного контролю та боротьби із стихійними звалищами;</w:t>
      </w:r>
    </w:p>
    <w:p w:rsidR="003A1D2C" w:rsidRPr="003A1D2C" w:rsidRDefault="003A1D2C" w:rsidP="003A1D2C">
      <w:pPr>
        <w:pStyle w:val="a5"/>
        <w:numPr>
          <w:ilvl w:val="0"/>
          <w:numId w:val="1"/>
        </w:numPr>
        <w:ind w:left="0" w:firstLine="709"/>
        <w:jc w:val="both"/>
      </w:pPr>
      <w:r w:rsidRPr="003A1D2C">
        <w:t>визначення норм, що регулюють утримання в належному стані об’єктів благоустрою;</w:t>
      </w:r>
    </w:p>
    <w:p w:rsidR="003A1D2C" w:rsidRPr="003A1D2C" w:rsidRDefault="003A1D2C" w:rsidP="003A1D2C">
      <w:pPr>
        <w:pStyle w:val="a5"/>
        <w:numPr>
          <w:ilvl w:val="0"/>
          <w:numId w:val="1"/>
        </w:numPr>
        <w:ind w:left="0" w:firstLine="709"/>
        <w:jc w:val="both"/>
      </w:pPr>
      <w:r w:rsidRPr="003A1D2C">
        <w:t>встановлення норм і правил поведінки суб'єктів у сфері благоустрою, що забезпечить утримання об’єктів та елементів благоустрою належним чином, та за порушення яких можливо притягнути винних осіб до відповідальності;</w:t>
      </w:r>
    </w:p>
    <w:p w:rsidR="003A1D2C" w:rsidRPr="003A1D2C" w:rsidRDefault="003A1D2C" w:rsidP="003A1D2C">
      <w:pPr>
        <w:pStyle w:val="a5"/>
        <w:numPr>
          <w:ilvl w:val="0"/>
          <w:numId w:val="1"/>
        </w:numPr>
        <w:ind w:left="0" w:firstLine="709"/>
        <w:jc w:val="both"/>
      </w:pPr>
      <w:r w:rsidRPr="003A1D2C">
        <w:lastRenderedPageBreak/>
        <w:t>неможливість притягнення до адміністративної відповідальності осіб, винних у порушенні правил благоустрою, внаслідок невідповідності Правил вимогам чинного законодавства України.</w:t>
      </w:r>
    </w:p>
    <w:p w:rsidR="003A1D2C" w:rsidRPr="003A1D2C" w:rsidRDefault="003A1D2C" w:rsidP="003A1D2C">
      <w:pPr>
        <w:pStyle w:val="a6"/>
        <w:jc w:val="both"/>
      </w:pPr>
      <w:r w:rsidRPr="003A1D2C">
        <w:t>З метою врегулювання відносин, що виникають у сфері благоустрою населених пунктів, і створення сприятливого для життєдіяльності людини, довкілля, збереження і охорони навколишнього природного середовища, забезпечення санітарного та епідемічного благополуччя населення на території Карпівської сільської об’єднаної територіальної громади (далі Карпівської ОТГ) виникла необхідність на підставі Типових Правил благоустрою територій населених пунктів розробити Про затвердження Правил благоустрою населених пунктів Карпівської  сільської ради.</w:t>
      </w:r>
    </w:p>
    <w:p w:rsidR="003A1D2C" w:rsidRPr="003A1D2C" w:rsidRDefault="003A1D2C" w:rsidP="003A1D2C">
      <w:pPr>
        <w:ind w:firstLine="709"/>
        <w:jc w:val="both"/>
        <w:rPr>
          <w:rFonts w:ascii="Times New Roman" w:hAnsi="Times New Roman" w:cs="Times New Roman"/>
          <w:sz w:val="24"/>
          <w:szCs w:val="24"/>
          <w:lang w:val="uk-UA"/>
        </w:rPr>
      </w:pPr>
      <w:r w:rsidRPr="003A1D2C">
        <w:rPr>
          <w:rFonts w:ascii="Times New Roman" w:hAnsi="Times New Roman" w:cs="Times New Roman"/>
          <w:sz w:val="24"/>
          <w:szCs w:val="24"/>
          <w:lang w:val="uk-UA"/>
        </w:rPr>
        <w:t>Досягти мети передбачається шляхом встановлення або врегулювання прав та обов'язків учасників правовідносин у сфері благоустрою населених пунктів, визначення комплексу заходів, необхідних для забезпечення чистоти і порядку та загальнообов’язкових вимог та норм, за порушення яких передбачено відповідальність.</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lang w:val="uk-UA"/>
        </w:rPr>
        <w:t xml:space="preserve">Крім того, прийняття Правил благоустрою території Карпівської сільської ОТГ дасть змогу створити прозорі вимоги щодо проведення єдиної політики у сфері благоустрою території Карпівської сільської ОТГ, формування сприятливого середовища для життєдіяльності її мешканців, раціонального використання ресурсів територіальної громади Карпівської сільської ОТГ, захисту довкілля. </w:t>
      </w:r>
      <w:r w:rsidRPr="003A1D2C">
        <w:rPr>
          <w:rFonts w:ascii="Times New Roman" w:hAnsi="Times New Roman" w:cs="Times New Roman"/>
          <w:sz w:val="24"/>
          <w:szCs w:val="24"/>
        </w:rPr>
        <w:t>Адже відносини у сфері благоустрою стосуються усіх верств населення.</w:t>
      </w:r>
    </w:p>
    <w:p w:rsidR="003A1D2C" w:rsidRPr="003A1D2C" w:rsidRDefault="003A1D2C" w:rsidP="003A1D2C">
      <w:pPr>
        <w:ind w:firstLine="709"/>
        <w:jc w:val="both"/>
        <w:rPr>
          <w:rFonts w:ascii="Times New Roman" w:hAnsi="Times New Roman" w:cs="Times New Roman"/>
          <w:b/>
          <w:sz w:val="24"/>
          <w:szCs w:val="24"/>
        </w:rPr>
      </w:pPr>
      <w:r w:rsidRPr="003A1D2C">
        <w:rPr>
          <w:rFonts w:ascii="Times New Roman" w:hAnsi="Times New Roman" w:cs="Times New Roman"/>
          <w:b/>
          <w:sz w:val="24"/>
          <w:szCs w:val="24"/>
        </w:rPr>
        <w:t xml:space="preserve">Основні групи, </w:t>
      </w:r>
      <w:proofErr w:type="gramStart"/>
      <w:r w:rsidRPr="003A1D2C">
        <w:rPr>
          <w:rFonts w:ascii="Times New Roman" w:hAnsi="Times New Roman" w:cs="Times New Roman"/>
          <w:b/>
          <w:sz w:val="24"/>
          <w:szCs w:val="24"/>
        </w:rPr>
        <w:t>на</w:t>
      </w:r>
      <w:proofErr w:type="gramEnd"/>
      <w:r w:rsidRPr="003A1D2C">
        <w:rPr>
          <w:rFonts w:ascii="Times New Roman" w:hAnsi="Times New Roman" w:cs="Times New Roman"/>
          <w:b/>
          <w:sz w:val="24"/>
          <w:szCs w:val="24"/>
        </w:rPr>
        <w:t xml:space="preserve"> які впливає проблема:</w:t>
      </w:r>
    </w:p>
    <w:p w:rsidR="003A1D2C" w:rsidRPr="003A1D2C" w:rsidRDefault="003A1D2C" w:rsidP="003A1D2C">
      <w:pPr>
        <w:jc w:val="both"/>
        <w:rPr>
          <w:rFonts w:ascii="Times New Roman" w:hAnsi="Times New Roman" w:cs="Times New Roman"/>
          <w:b/>
          <w:sz w:val="24"/>
          <w:szCs w:val="24"/>
        </w:rPr>
      </w:pPr>
    </w:p>
    <w:tbl>
      <w:tblPr>
        <w:tblStyle w:val="a3"/>
        <w:tblW w:w="10111" w:type="dxa"/>
        <w:jc w:val="center"/>
        <w:tblLook w:val="04A0"/>
      </w:tblPr>
      <w:tblGrid>
        <w:gridCol w:w="2926"/>
        <w:gridCol w:w="3413"/>
        <w:gridCol w:w="3772"/>
      </w:tblGrid>
      <w:tr w:rsidR="003A1D2C" w:rsidRPr="003A1D2C" w:rsidTr="00284812">
        <w:trPr>
          <w:trHeight w:val="145"/>
          <w:jc w:val="center"/>
        </w:trPr>
        <w:tc>
          <w:tcPr>
            <w:tcW w:w="2926" w:type="dxa"/>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Групи (</w:t>
            </w:r>
            <w:proofErr w:type="gramStart"/>
            <w:r w:rsidRPr="003A1D2C">
              <w:rPr>
                <w:rFonts w:ascii="Times New Roman" w:hAnsi="Times New Roman" w:cs="Times New Roman"/>
                <w:b/>
                <w:sz w:val="24"/>
                <w:szCs w:val="24"/>
              </w:rPr>
              <w:t>п</w:t>
            </w:r>
            <w:proofErr w:type="gramEnd"/>
            <w:r w:rsidRPr="003A1D2C">
              <w:rPr>
                <w:rFonts w:ascii="Times New Roman" w:hAnsi="Times New Roman" w:cs="Times New Roman"/>
                <w:b/>
                <w:sz w:val="24"/>
                <w:szCs w:val="24"/>
              </w:rPr>
              <w:t>ідгрупи)</w:t>
            </w:r>
          </w:p>
        </w:tc>
        <w:tc>
          <w:tcPr>
            <w:tcW w:w="3413" w:type="dxa"/>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так</w:t>
            </w:r>
          </w:p>
        </w:tc>
        <w:tc>
          <w:tcPr>
            <w:tcW w:w="3772" w:type="dxa"/>
            <w:vAlign w:val="center"/>
          </w:tcPr>
          <w:p w:rsidR="003A1D2C" w:rsidRPr="003A1D2C" w:rsidRDefault="003A1D2C" w:rsidP="00284812">
            <w:pPr>
              <w:jc w:val="center"/>
              <w:rPr>
                <w:rFonts w:ascii="Times New Roman" w:hAnsi="Times New Roman" w:cs="Times New Roman"/>
                <w:b/>
                <w:sz w:val="24"/>
                <w:szCs w:val="24"/>
              </w:rPr>
            </w:pPr>
            <w:proofErr w:type="gramStart"/>
            <w:r w:rsidRPr="003A1D2C">
              <w:rPr>
                <w:rFonts w:ascii="Times New Roman" w:hAnsi="Times New Roman" w:cs="Times New Roman"/>
                <w:b/>
                <w:sz w:val="24"/>
                <w:szCs w:val="24"/>
              </w:rPr>
              <w:t>н</w:t>
            </w:r>
            <w:proofErr w:type="gramEnd"/>
            <w:r w:rsidRPr="003A1D2C">
              <w:rPr>
                <w:rFonts w:ascii="Times New Roman" w:hAnsi="Times New Roman" w:cs="Times New Roman"/>
                <w:b/>
                <w:sz w:val="24"/>
                <w:szCs w:val="24"/>
              </w:rPr>
              <w:t>і</w:t>
            </w:r>
          </w:p>
        </w:tc>
      </w:tr>
      <w:tr w:rsidR="003A1D2C" w:rsidRPr="003A1D2C" w:rsidTr="00284812">
        <w:trPr>
          <w:trHeight w:val="447"/>
          <w:jc w:val="center"/>
        </w:trPr>
        <w:tc>
          <w:tcPr>
            <w:tcW w:w="2926" w:type="dxa"/>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Громадяни</w:t>
            </w:r>
          </w:p>
        </w:tc>
        <w:tc>
          <w:tcPr>
            <w:tcW w:w="3413" w:type="dxa"/>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w:t>
            </w:r>
          </w:p>
        </w:tc>
        <w:tc>
          <w:tcPr>
            <w:tcW w:w="3772" w:type="dxa"/>
            <w:vAlign w:val="center"/>
          </w:tcPr>
          <w:p w:rsidR="003A1D2C" w:rsidRPr="003A1D2C" w:rsidRDefault="003A1D2C" w:rsidP="00284812">
            <w:pPr>
              <w:jc w:val="center"/>
              <w:rPr>
                <w:rFonts w:ascii="Times New Roman" w:hAnsi="Times New Roman" w:cs="Times New Roman"/>
                <w:sz w:val="24"/>
                <w:szCs w:val="24"/>
              </w:rPr>
            </w:pPr>
          </w:p>
        </w:tc>
      </w:tr>
      <w:tr w:rsidR="003A1D2C" w:rsidRPr="003A1D2C" w:rsidTr="00284812">
        <w:trPr>
          <w:jc w:val="center"/>
        </w:trPr>
        <w:tc>
          <w:tcPr>
            <w:tcW w:w="2926" w:type="dxa"/>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Суб’єкти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ідприємництва</w:t>
            </w:r>
          </w:p>
        </w:tc>
        <w:tc>
          <w:tcPr>
            <w:tcW w:w="3413" w:type="dxa"/>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w:t>
            </w:r>
          </w:p>
        </w:tc>
        <w:tc>
          <w:tcPr>
            <w:tcW w:w="3772" w:type="dxa"/>
            <w:vAlign w:val="center"/>
          </w:tcPr>
          <w:p w:rsidR="003A1D2C" w:rsidRPr="003A1D2C" w:rsidRDefault="003A1D2C" w:rsidP="00284812">
            <w:pPr>
              <w:jc w:val="center"/>
              <w:rPr>
                <w:rFonts w:ascii="Times New Roman" w:hAnsi="Times New Roman" w:cs="Times New Roman"/>
                <w:sz w:val="24"/>
                <w:szCs w:val="24"/>
              </w:rPr>
            </w:pPr>
          </w:p>
        </w:tc>
      </w:tr>
      <w:tr w:rsidR="003A1D2C" w:rsidRPr="003A1D2C" w:rsidTr="00284812">
        <w:trPr>
          <w:trHeight w:val="475"/>
          <w:jc w:val="center"/>
        </w:trPr>
        <w:tc>
          <w:tcPr>
            <w:tcW w:w="2926" w:type="dxa"/>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Держава</w:t>
            </w:r>
          </w:p>
        </w:tc>
        <w:tc>
          <w:tcPr>
            <w:tcW w:w="3413" w:type="dxa"/>
            <w:vAlign w:val="center"/>
          </w:tcPr>
          <w:p w:rsidR="003A1D2C" w:rsidRPr="003A1D2C" w:rsidRDefault="003A1D2C" w:rsidP="00284812">
            <w:pPr>
              <w:jc w:val="center"/>
              <w:rPr>
                <w:rFonts w:ascii="Times New Roman" w:hAnsi="Times New Roman" w:cs="Times New Roman"/>
                <w:sz w:val="24"/>
                <w:szCs w:val="24"/>
              </w:rPr>
            </w:pPr>
          </w:p>
        </w:tc>
        <w:tc>
          <w:tcPr>
            <w:tcW w:w="3772" w:type="dxa"/>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w:t>
            </w:r>
          </w:p>
        </w:tc>
      </w:tr>
    </w:tbl>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b/>
          <w:sz w:val="24"/>
          <w:szCs w:val="24"/>
        </w:rPr>
      </w:pPr>
      <w:r w:rsidRPr="003A1D2C">
        <w:rPr>
          <w:rFonts w:ascii="Times New Roman" w:hAnsi="Times New Roman" w:cs="Times New Roman"/>
          <w:b/>
          <w:sz w:val="24"/>
          <w:szCs w:val="24"/>
        </w:rPr>
        <w:t>Обґрунтування неможливості вирішення проблеми за допомогою ринкових механізмі</w:t>
      </w:r>
      <w:proofErr w:type="gramStart"/>
      <w:r w:rsidRPr="003A1D2C">
        <w:rPr>
          <w:rFonts w:ascii="Times New Roman" w:hAnsi="Times New Roman" w:cs="Times New Roman"/>
          <w:b/>
          <w:sz w:val="24"/>
          <w:szCs w:val="24"/>
        </w:rPr>
        <w:t>в</w:t>
      </w:r>
      <w:proofErr w:type="gramEnd"/>
      <w:r w:rsidRPr="003A1D2C">
        <w:rPr>
          <w:rFonts w:ascii="Times New Roman" w:hAnsi="Times New Roman" w:cs="Times New Roman"/>
          <w:b/>
          <w:sz w:val="24"/>
          <w:szCs w:val="24"/>
        </w:rPr>
        <w:t>:</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Існуючі проблеми не можуть бути розв’язані за допомогою ринкових механізмів, оскільки в умовах ринку реалізуються насамперед інтереси його учасників – суб’єктів господарювання, і ринкові механізми неспроможні відтворювати та забезпечувати баланси </w:t>
      </w:r>
      <w:proofErr w:type="gramStart"/>
      <w:r w:rsidRPr="003A1D2C">
        <w:rPr>
          <w:rFonts w:ascii="Times New Roman" w:hAnsi="Times New Roman" w:cs="Times New Roman"/>
          <w:sz w:val="24"/>
          <w:szCs w:val="24"/>
        </w:rPr>
        <w:t>соц</w:t>
      </w:r>
      <w:proofErr w:type="gramEnd"/>
      <w:r w:rsidRPr="003A1D2C">
        <w:rPr>
          <w:rFonts w:ascii="Times New Roman" w:hAnsi="Times New Roman" w:cs="Times New Roman"/>
          <w:sz w:val="24"/>
          <w:szCs w:val="24"/>
        </w:rPr>
        <w:t>іальних інтересів, які виходять за межі ринкового обміну.</w:t>
      </w:r>
    </w:p>
    <w:p w:rsidR="003A1D2C" w:rsidRPr="003A1D2C" w:rsidRDefault="003A1D2C" w:rsidP="003A1D2C">
      <w:pPr>
        <w:ind w:firstLine="709"/>
        <w:jc w:val="both"/>
        <w:rPr>
          <w:rFonts w:ascii="Times New Roman" w:hAnsi="Times New Roman" w:cs="Times New Roman"/>
          <w:b/>
          <w:sz w:val="24"/>
          <w:szCs w:val="24"/>
        </w:rPr>
      </w:pPr>
      <w:r w:rsidRPr="003A1D2C">
        <w:rPr>
          <w:rFonts w:ascii="Times New Roman" w:hAnsi="Times New Roman" w:cs="Times New Roman"/>
          <w:b/>
          <w:sz w:val="24"/>
          <w:szCs w:val="24"/>
        </w:rPr>
        <w:t>Обґрунтування неможливості вирішення проблеми за допомогою діючих регуляторних акті</w:t>
      </w:r>
      <w:proofErr w:type="gramStart"/>
      <w:r w:rsidRPr="003A1D2C">
        <w:rPr>
          <w:rFonts w:ascii="Times New Roman" w:hAnsi="Times New Roman" w:cs="Times New Roman"/>
          <w:b/>
          <w:sz w:val="24"/>
          <w:szCs w:val="24"/>
        </w:rPr>
        <w:t>в</w:t>
      </w:r>
      <w:proofErr w:type="gramEnd"/>
      <w:r w:rsidRPr="003A1D2C">
        <w:rPr>
          <w:rFonts w:ascii="Times New Roman" w:hAnsi="Times New Roman" w:cs="Times New Roman"/>
          <w:b/>
          <w:sz w:val="24"/>
          <w:szCs w:val="24"/>
        </w:rPr>
        <w:t xml:space="preserve">: </w:t>
      </w:r>
    </w:p>
    <w:p w:rsidR="003A1D2C" w:rsidRPr="003A1D2C" w:rsidRDefault="003A1D2C" w:rsidP="003A1D2C">
      <w:pPr>
        <w:ind w:firstLine="709"/>
        <w:jc w:val="both"/>
        <w:rPr>
          <w:rFonts w:ascii="Times New Roman" w:hAnsi="Times New Roman" w:cs="Times New Roman"/>
          <w:color w:val="000000" w:themeColor="text1"/>
          <w:sz w:val="24"/>
          <w:szCs w:val="24"/>
        </w:rPr>
      </w:pPr>
      <w:r w:rsidRPr="003A1D2C">
        <w:rPr>
          <w:rFonts w:ascii="Times New Roman" w:hAnsi="Times New Roman" w:cs="Times New Roman"/>
          <w:color w:val="000000" w:themeColor="text1"/>
          <w:sz w:val="24"/>
          <w:szCs w:val="24"/>
        </w:rPr>
        <w:t xml:space="preserve">Зазначені вище проблеми не можуть бути вирішені за допомогою діючих регуляторних актів у результаті зміни правового статусу Миколаївської селищної ради на Карпівську сільську об’єднану територіальну громаду, відповідно до </w:t>
      </w:r>
      <w:proofErr w:type="gramStart"/>
      <w:r w:rsidRPr="003A1D2C">
        <w:rPr>
          <w:rFonts w:ascii="Times New Roman" w:hAnsi="Times New Roman" w:cs="Times New Roman"/>
          <w:color w:val="000000" w:themeColor="text1"/>
          <w:sz w:val="24"/>
          <w:szCs w:val="24"/>
        </w:rPr>
        <w:t>р</w:t>
      </w:r>
      <w:proofErr w:type="gramEnd"/>
      <w:r w:rsidRPr="003A1D2C">
        <w:rPr>
          <w:rFonts w:ascii="Times New Roman" w:hAnsi="Times New Roman" w:cs="Times New Roman"/>
          <w:color w:val="000000" w:themeColor="text1"/>
          <w:sz w:val="24"/>
          <w:szCs w:val="24"/>
        </w:rPr>
        <w:t>ішення 172-16/УІІ від 20.04.2017 року «Про добровільне об’єднання територіальних громад» та рішення №519-22</w:t>
      </w:r>
      <w:r w:rsidRPr="003A1D2C">
        <w:rPr>
          <w:rFonts w:ascii="Times New Roman" w:hAnsi="Times New Roman" w:cs="Times New Roman"/>
          <w:color w:val="000000" w:themeColor="text1"/>
          <w:sz w:val="24"/>
          <w:szCs w:val="24"/>
          <w:lang w:val="en-US"/>
        </w:rPr>
        <w:t>VII</w:t>
      </w:r>
      <w:r w:rsidRPr="003A1D2C">
        <w:rPr>
          <w:rFonts w:ascii="Times New Roman" w:hAnsi="Times New Roman" w:cs="Times New Roman"/>
          <w:color w:val="000000" w:themeColor="text1"/>
          <w:sz w:val="24"/>
          <w:szCs w:val="24"/>
        </w:rPr>
        <w:t xml:space="preserve"> від 19.09.2019 року «Про добровільне приєднання </w:t>
      </w:r>
      <w:proofErr w:type="gramStart"/>
      <w:r w:rsidRPr="003A1D2C">
        <w:rPr>
          <w:rFonts w:ascii="Times New Roman" w:hAnsi="Times New Roman" w:cs="Times New Roman"/>
          <w:color w:val="000000" w:themeColor="text1"/>
          <w:sz w:val="24"/>
          <w:szCs w:val="24"/>
        </w:rPr>
        <w:t>до</w:t>
      </w:r>
      <w:proofErr w:type="gramEnd"/>
      <w:r w:rsidRPr="003A1D2C">
        <w:rPr>
          <w:rFonts w:ascii="Times New Roman" w:hAnsi="Times New Roman" w:cs="Times New Roman"/>
          <w:color w:val="000000" w:themeColor="text1"/>
          <w:sz w:val="24"/>
          <w:szCs w:val="24"/>
        </w:rPr>
        <w:t xml:space="preserve"> об’єднаної територіальної громади».</w:t>
      </w: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pStyle w:val="60"/>
        <w:shd w:val="clear" w:color="auto" w:fill="auto"/>
        <w:tabs>
          <w:tab w:val="left" w:pos="426"/>
        </w:tabs>
        <w:spacing w:before="0" w:line="240" w:lineRule="auto"/>
        <w:ind w:left="709"/>
        <w:rPr>
          <w:color w:val="000000"/>
          <w:sz w:val="24"/>
          <w:szCs w:val="24"/>
          <w:lang w:val="uk-UA"/>
        </w:rPr>
      </w:pPr>
      <w:r w:rsidRPr="003A1D2C">
        <w:rPr>
          <w:color w:val="000000"/>
          <w:sz w:val="24"/>
          <w:szCs w:val="24"/>
          <w:lang w:val="uk-UA"/>
        </w:rPr>
        <w:t xml:space="preserve">І. Визначення цілей </w:t>
      </w:r>
      <w:r w:rsidRPr="003A1D2C">
        <w:rPr>
          <w:bCs w:val="0"/>
          <w:sz w:val="24"/>
          <w:szCs w:val="24"/>
        </w:rPr>
        <w:t xml:space="preserve">державного </w:t>
      </w:r>
      <w:r w:rsidRPr="003A1D2C">
        <w:rPr>
          <w:color w:val="000000"/>
          <w:sz w:val="24"/>
          <w:szCs w:val="24"/>
          <w:lang w:val="uk-UA"/>
        </w:rPr>
        <w:t>регулювання.</w:t>
      </w: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Регуляторний акт розроблений з метою:</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1. Чіткої регламентації обов’язків суб’єкті</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 xml:space="preserve"> у сфері благоустрою.</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2. Покращення благоустрою території Карпівської сільської </w:t>
      </w:r>
      <w:proofErr w:type="gramStart"/>
      <w:r w:rsidRPr="003A1D2C">
        <w:rPr>
          <w:rFonts w:ascii="Times New Roman" w:hAnsi="Times New Roman" w:cs="Times New Roman"/>
          <w:sz w:val="24"/>
          <w:szCs w:val="24"/>
        </w:rPr>
        <w:t>ради</w:t>
      </w:r>
      <w:proofErr w:type="gramEnd"/>
      <w:r w:rsidRPr="003A1D2C">
        <w:rPr>
          <w:rFonts w:ascii="Times New Roman" w:hAnsi="Times New Roman" w:cs="Times New Roman"/>
          <w:sz w:val="24"/>
          <w:szCs w:val="24"/>
        </w:rPr>
        <w:t>.</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3. Раціонального використання, належного утримання і охорони об’єкті</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 xml:space="preserve"> та елементів благоустрою.</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4. Чіткої регламентації зобов’язань у сфері благоустрою суб’єктів господарювання, які здійснюють діяльність у сфері розміщення тимчасових споруд для ведення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ідприємницької діяльності.</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5. Вжиття дієвих заходів впливу на суб’єктів господарювання, які порушують вимоги законодавства у цій сфері, шляхом притягнення винних осіб до адміністративної </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ідповідальності.</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6. Покращення благоустрою території Карпівської сільської </w:t>
      </w:r>
      <w:proofErr w:type="gramStart"/>
      <w:r w:rsidRPr="003A1D2C">
        <w:rPr>
          <w:rFonts w:ascii="Times New Roman" w:hAnsi="Times New Roman" w:cs="Times New Roman"/>
          <w:sz w:val="24"/>
          <w:szCs w:val="24"/>
        </w:rPr>
        <w:t>ради</w:t>
      </w:r>
      <w:proofErr w:type="gramEnd"/>
      <w:r w:rsidRPr="003A1D2C">
        <w:rPr>
          <w:rFonts w:ascii="Times New Roman" w:hAnsi="Times New Roman" w:cs="Times New Roman"/>
          <w:sz w:val="24"/>
          <w:szCs w:val="24"/>
        </w:rPr>
        <w:t>.</w:t>
      </w: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Прийняття Правил благоустрою населених пунктів Карпівської сільської ради забезпечить створення умов для практичної реалізації Закону України «Про благоустрій населених пунктів» у частині визначення правових, економічних, екологічних, </w:t>
      </w:r>
      <w:proofErr w:type="gramStart"/>
      <w:r w:rsidRPr="003A1D2C">
        <w:rPr>
          <w:rFonts w:ascii="Times New Roman" w:hAnsi="Times New Roman" w:cs="Times New Roman"/>
          <w:sz w:val="24"/>
          <w:szCs w:val="24"/>
        </w:rPr>
        <w:t>соц</w:t>
      </w:r>
      <w:proofErr w:type="gramEnd"/>
      <w:r w:rsidRPr="003A1D2C">
        <w:rPr>
          <w:rFonts w:ascii="Times New Roman" w:hAnsi="Times New Roman" w:cs="Times New Roman"/>
          <w:sz w:val="24"/>
          <w:szCs w:val="24"/>
        </w:rPr>
        <w:t>іальних та організаційних засад благоустрою території Карпівської сільської ради та забезпечення умов, сприятливих для життєдіяльності мешканців всіх населених пункті</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 xml:space="preserve"> Карпівської сільської ради.</w:t>
      </w: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b/>
          <w:sz w:val="24"/>
          <w:szCs w:val="24"/>
        </w:rPr>
      </w:pPr>
      <w:bookmarkStart w:id="2" w:name="bookmark1"/>
      <w:r w:rsidRPr="003A1D2C">
        <w:rPr>
          <w:rFonts w:ascii="Times New Roman" w:hAnsi="Times New Roman" w:cs="Times New Roman"/>
          <w:b/>
          <w:sz w:val="24"/>
          <w:szCs w:val="24"/>
        </w:rPr>
        <w:t>ІІ. Визначення та оцінка альтернативних способів досягнення цілей</w:t>
      </w:r>
      <w:bookmarkEnd w:id="2"/>
      <w:r w:rsidRPr="003A1D2C">
        <w:rPr>
          <w:rFonts w:ascii="Times New Roman" w:hAnsi="Times New Roman" w:cs="Times New Roman"/>
          <w:b/>
          <w:sz w:val="24"/>
          <w:szCs w:val="24"/>
        </w:rPr>
        <w:t>.</w:t>
      </w: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Запропонований спосіб регулювання, а саме затвердження Правил благоустрою населених пунктів Карпівської сільської ради на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 xml:space="preserve">ідставі Типових правил благоустрою, є найприйнятнішим способом досягнення поставлених цілей, який повною мірою відповідає вимогам чинного законодавства. Ефективність запропонованого способу регулювання ґрунтується на загальнообов’язковому характері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ішень органу місцевого самоврядування, прийнятих в межах повноважень, для всіх суб’єктів на відповідній території.</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Запропонований спосіб регулювання відповідає принципам державної регуляторної політики, таким як </w:t>
      </w:r>
      <w:proofErr w:type="gramStart"/>
      <w:r w:rsidRPr="003A1D2C">
        <w:rPr>
          <w:rFonts w:ascii="Times New Roman" w:hAnsi="Times New Roman" w:cs="Times New Roman"/>
          <w:sz w:val="24"/>
          <w:szCs w:val="24"/>
        </w:rPr>
        <w:t>доц</w:t>
      </w:r>
      <w:proofErr w:type="gramEnd"/>
      <w:r w:rsidRPr="003A1D2C">
        <w:rPr>
          <w:rFonts w:ascii="Times New Roman" w:hAnsi="Times New Roman" w:cs="Times New Roman"/>
          <w:sz w:val="24"/>
          <w:szCs w:val="24"/>
        </w:rPr>
        <w:t>ільність, адекватність, ефективність, збалансованість, передбачуваність, прозорість та врахування громадської думки.</w:t>
      </w:r>
    </w:p>
    <w:p w:rsidR="003A1D2C" w:rsidRPr="003A1D2C" w:rsidRDefault="003A1D2C" w:rsidP="003A1D2C">
      <w:pPr>
        <w:ind w:firstLine="709"/>
        <w:jc w:val="both"/>
        <w:rPr>
          <w:rFonts w:ascii="Times New Roman" w:hAnsi="Times New Roman" w:cs="Times New Roman"/>
          <w:b/>
          <w:sz w:val="24"/>
          <w:szCs w:val="24"/>
        </w:rPr>
      </w:pPr>
    </w:p>
    <w:p w:rsidR="003A1D2C" w:rsidRPr="003A1D2C" w:rsidRDefault="003A1D2C" w:rsidP="003A1D2C">
      <w:pPr>
        <w:ind w:firstLine="709"/>
        <w:jc w:val="both"/>
        <w:rPr>
          <w:rFonts w:ascii="Times New Roman" w:hAnsi="Times New Roman" w:cs="Times New Roman"/>
          <w:b/>
          <w:sz w:val="24"/>
          <w:szCs w:val="24"/>
        </w:rPr>
      </w:pPr>
    </w:p>
    <w:p w:rsidR="003A1D2C" w:rsidRPr="003A1D2C" w:rsidRDefault="003A1D2C" w:rsidP="003A1D2C">
      <w:pPr>
        <w:ind w:firstLine="709"/>
        <w:jc w:val="both"/>
        <w:rPr>
          <w:rFonts w:ascii="Times New Roman" w:hAnsi="Times New Roman" w:cs="Times New Roman"/>
          <w:b/>
          <w:sz w:val="24"/>
          <w:szCs w:val="24"/>
        </w:rPr>
      </w:pPr>
      <w:r w:rsidRPr="003A1D2C">
        <w:rPr>
          <w:rFonts w:ascii="Times New Roman" w:hAnsi="Times New Roman" w:cs="Times New Roman"/>
          <w:b/>
          <w:sz w:val="24"/>
          <w:szCs w:val="24"/>
        </w:rPr>
        <w:t>Визначення альтернативних способі</w:t>
      </w:r>
      <w:proofErr w:type="gramStart"/>
      <w:r w:rsidRPr="003A1D2C">
        <w:rPr>
          <w:rFonts w:ascii="Times New Roman" w:hAnsi="Times New Roman" w:cs="Times New Roman"/>
          <w:b/>
          <w:sz w:val="24"/>
          <w:szCs w:val="24"/>
        </w:rPr>
        <w:t>в</w:t>
      </w:r>
      <w:proofErr w:type="gramEnd"/>
      <w:r w:rsidRPr="003A1D2C">
        <w:rPr>
          <w:rFonts w:ascii="Times New Roman" w:hAnsi="Times New Roman" w:cs="Times New Roman"/>
          <w:b/>
          <w:sz w:val="24"/>
          <w:szCs w:val="24"/>
        </w:rPr>
        <w:t xml:space="preserve">: </w:t>
      </w:r>
    </w:p>
    <w:p w:rsidR="003A1D2C" w:rsidRPr="003A1D2C" w:rsidRDefault="003A1D2C" w:rsidP="003A1D2C">
      <w:pPr>
        <w:jc w:val="both"/>
        <w:rPr>
          <w:rFonts w:ascii="Times New Roman" w:hAnsi="Times New Roman" w:cs="Times New Roman"/>
          <w:sz w:val="24"/>
          <w:szCs w:val="24"/>
        </w:rPr>
      </w:pPr>
      <w:bookmarkStart w:id="3" w:name="bookmark2"/>
    </w:p>
    <w:tbl>
      <w:tblPr>
        <w:tblStyle w:val="a3"/>
        <w:tblW w:w="0" w:type="auto"/>
        <w:tblCellMar>
          <w:left w:w="0" w:type="dxa"/>
          <w:right w:w="0" w:type="dxa"/>
        </w:tblCellMar>
        <w:tblLook w:val="0400"/>
      </w:tblPr>
      <w:tblGrid>
        <w:gridCol w:w="2618"/>
        <w:gridCol w:w="6747"/>
      </w:tblGrid>
      <w:tr w:rsidR="003A1D2C" w:rsidRPr="003A1D2C" w:rsidTr="00284812">
        <w:trPr>
          <w:trHeight w:val="20"/>
        </w:trPr>
        <w:tc>
          <w:tcPr>
            <w:tcW w:w="2699" w:type="dxa"/>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Вид альтернатив</w:t>
            </w:r>
          </w:p>
        </w:tc>
        <w:tc>
          <w:tcPr>
            <w:tcW w:w="7092" w:type="dxa"/>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Опис альтернативи</w:t>
            </w:r>
          </w:p>
        </w:tc>
      </w:tr>
      <w:tr w:rsidR="003A1D2C" w:rsidRPr="003A1D2C" w:rsidTr="00284812">
        <w:trPr>
          <w:trHeight w:val="20"/>
        </w:trPr>
        <w:tc>
          <w:tcPr>
            <w:tcW w:w="2699" w:type="dxa"/>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Альтернатива 1:</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Залишення існуючої на даний момент ситуації без змін</w:t>
            </w:r>
          </w:p>
        </w:tc>
        <w:tc>
          <w:tcPr>
            <w:tcW w:w="7092" w:type="dxa"/>
            <w:vAlign w:val="center"/>
          </w:tcPr>
          <w:p w:rsidR="003A1D2C" w:rsidRPr="003A1D2C" w:rsidRDefault="003A1D2C" w:rsidP="00284812">
            <w:pPr>
              <w:ind w:firstLine="709"/>
              <w:jc w:val="both"/>
              <w:rPr>
                <w:rFonts w:ascii="Times New Roman" w:hAnsi="Times New Roman" w:cs="Times New Roman"/>
                <w:color w:val="000000" w:themeColor="text1"/>
                <w:sz w:val="24"/>
                <w:szCs w:val="24"/>
              </w:rPr>
            </w:pPr>
            <w:r w:rsidRPr="003A1D2C">
              <w:rPr>
                <w:rFonts w:ascii="Times New Roman" w:hAnsi="Times New Roman" w:cs="Times New Roman"/>
                <w:sz w:val="24"/>
                <w:szCs w:val="24"/>
              </w:rPr>
              <w:t xml:space="preserve">Альтернатива є неприйнятною, оскільки не відповідає вимогам чинного законодавства, а саме зміні правового статусу  </w:t>
            </w:r>
            <w:r w:rsidRPr="003A1D2C">
              <w:rPr>
                <w:rFonts w:ascii="Times New Roman" w:hAnsi="Times New Roman" w:cs="Times New Roman"/>
                <w:color w:val="000000" w:themeColor="text1"/>
                <w:sz w:val="24"/>
                <w:szCs w:val="24"/>
              </w:rPr>
              <w:t xml:space="preserve">Миколаївської селищної ради на Карпівську сільську об’єднану територіальну громаду, відповідно до </w:t>
            </w:r>
            <w:proofErr w:type="gramStart"/>
            <w:r w:rsidRPr="003A1D2C">
              <w:rPr>
                <w:rFonts w:ascii="Times New Roman" w:hAnsi="Times New Roman" w:cs="Times New Roman"/>
                <w:color w:val="000000" w:themeColor="text1"/>
                <w:sz w:val="24"/>
                <w:szCs w:val="24"/>
              </w:rPr>
              <w:t>р</w:t>
            </w:r>
            <w:proofErr w:type="gramEnd"/>
            <w:r w:rsidRPr="003A1D2C">
              <w:rPr>
                <w:rFonts w:ascii="Times New Roman" w:hAnsi="Times New Roman" w:cs="Times New Roman"/>
                <w:color w:val="000000" w:themeColor="text1"/>
                <w:sz w:val="24"/>
                <w:szCs w:val="24"/>
              </w:rPr>
              <w:t>ішення 172-16/УІІ від 20.04.2017 року «Про добровільне об’єднання територіальних громад» та рішення №519-22</w:t>
            </w:r>
            <w:r w:rsidRPr="003A1D2C">
              <w:rPr>
                <w:rFonts w:ascii="Times New Roman" w:hAnsi="Times New Roman" w:cs="Times New Roman"/>
                <w:color w:val="000000" w:themeColor="text1"/>
                <w:sz w:val="24"/>
                <w:szCs w:val="24"/>
                <w:lang w:val="en-US"/>
              </w:rPr>
              <w:t>VII</w:t>
            </w:r>
            <w:r w:rsidRPr="003A1D2C">
              <w:rPr>
                <w:rFonts w:ascii="Times New Roman" w:hAnsi="Times New Roman" w:cs="Times New Roman"/>
                <w:color w:val="000000" w:themeColor="text1"/>
                <w:sz w:val="24"/>
                <w:szCs w:val="24"/>
              </w:rPr>
              <w:t xml:space="preserve"> від 19.09.2019 року «Про добровільне приєднання </w:t>
            </w:r>
            <w:proofErr w:type="gramStart"/>
            <w:r w:rsidRPr="003A1D2C">
              <w:rPr>
                <w:rFonts w:ascii="Times New Roman" w:hAnsi="Times New Roman" w:cs="Times New Roman"/>
                <w:color w:val="000000" w:themeColor="text1"/>
                <w:sz w:val="24"/>
                <w:szCs w:val="24"/>
              </w:rPr>
              <w:t>до</w:t>
            </w:r>
            <w:proofErr w:type="gramEnd"/>
            <w:r w:rsidRPr="003A1D2C">
              <w:rPr>
                <w:rFonts w:ascii="Times New Roman" w:hAnsi="Times New Roman" w:cs="Times New Roman"/>
                <w:color w:val="000000" w:themeColor="text1"/>
                <w:sz w:val="24"/>
                <w:szCs w:val="24"/>
              </w:rPr>
              <w:t xml:space="preserve"> об’єднаної територіальної громади».</w:t>
            </w:r>
          </w:p>
          <w:p w:rsidR="003A1D2C" w:rsidRPr="003A1D2C" w:rsidRDefault="003A1D2C" w:rsidP="00284812">
            <w:pPr>
              <w:jc w:val="center"/>
              <w:rPr>
                <w:rFonts w:ascii="Times New Roman" w:hAnsi="Times New Roman" w:cs="Times New Roman"/>
                <w:sz w:val="24"/>
                <w:szCs w:val="24"/>
              </w:rPr>
            </w:pPr>
          </w:p>
        </w:tc>
      </w:tr>
      <w:tr w:rsidR="003A1D2C" w:rsidRPr="003A1D2C" w:rsidTr="00284812">
        <w:trPr>
          <w:trHeight w:val="20"/>
        </w:trPr>
        <w:tc>
          <w:tcPr>
            <w:tcW w:w="2699" w:type="dxa"/>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Альтернатива 2:</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Прийняття регуляторного акту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w:t>
            </w:r>
          </w:p>
        </w:tc>
        <w:tc>
          <w:tcPr>
            <w:tcW w:w="7092" w:type="dxa"/>
            <w:vAlign w:val="center"/>
          </w:tcPr>
          <w:p w:rsidR="003A1D2C" w:rsidRPr="003A1D2C" w:rsidRDefault="003A1D2C" w:rsidP="00284812">
            <w:pPr>
              <w:jc w:val="center"/>
              <w:rPr>
                <w:rFonts w:ascii="Times New Roman" w:hAnsi="Times New Roman" w:cs="Times New Roman"/>
                <w:b/>
                <w:bCs/>
                <w:i/>
                <w:sz w:val="24"/>
                <w:szCs w:val="24"/>
              </w:rPr>
            </w:pPr>
            <w:r w:rsidRPr="003A1D2C">
              <w:rPr>
                <w:rFonts w:ascii="Times New Roman" w:hAnsi="Times New Roman" w:cs="Times New Roman"/>
                <w:b/>
                <w:i/>
                <w:sz w:val="24"/>
                <w:szCs w:val="24"/>
              </w:rPr>
              <w:t xml:space="preserve">Прийняття запропонованого </w:t>
            </w:r>
            <w:proofErr w:type="gramStart"/>
            <w:r w:rsidRPr="003A1D2C">
              <w:rPr>
                <w:rFonts w:ascii="Times New Roman" w:hAnsi="Times New Roman" w:cs="Times New Roman"/>
                <w:b/>
                <w:i/>
                <w:sz w:val="24"/>
                <w:szCs w:val="24"/>
              </w:rPr>
              <w:t>регуляторного</w:t>
            </w:r>
            <w:proofErr w:type="gramEnd"/>
            <w:r w:rsidRPr="003A1D2C">
              <w:rPr>
                <w:rFonts w:ascii="Times New Roman" w:hAnsi="Times New Roman" w:cs="Times New Roman"/>
                <w:b/>
                <w:i/>
                <w:sz w:val="24"/>
                <w:szCs w:val="24"/>
              </w:rPr>
              <w:t xml:space="preserve"> акту.</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Прийняття запропонованого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 надасть можливість:</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дотримання вимог законодавства щодо затвердження правил благоустрою території;</w:t>
            </w:r>
          </w:p>
          <w:p w:rsidR="003A1D2C" w:rsidRPr="003A1D2C" w:rsidRDefault="003A1D2C" w:rsidP="00284812">
            <w:pPr>
              <w:jc w:val="center"/>
              <w:rPr>
                <w:rFonts w:ascii="Times New Roman" w:hAnsi="Times New Roman" w:cs="Times New Roman"/>
                <w:bCs/>
                <w:sz w:val="24"/>
                <w:szCs w:val="24"/>
              </w:rPr>
            </w:pPr>
            <w:r w:rsidRPr="003A1D2C">
              <w:rPr>
                <w:rFonts w:ascii="Times New Roman" w:hAnsi="Times New Roman" w:cs="Times New Roman"/>
                <w:sz w:val="24"/>
                <w:szCs w:val="24"/>
              </w:rPr>
              <w:t xml:space="preserve">- </w:t>
            </w:r>
            <w:r w:rsidRPr="003A1D2C">
              <w:rPr>
                <w:rFonts w:ascii="Times New Roman" w:hAnsi="Times New Roman" w:cs="Times New Roman"/>
                <w:bCs/>
                <w:sz w:val="24"/>
                <w:szCs w:val="24"/>
              </w:rPr>
              <w:t>сформувати прозорі вимоги щодо проведення в мі</w:t>
            </w:r>
            <w:proofErr w:type="gramStart"/>
            <w:r w:rsidRPr="003A1D2C">
              <w:rPr>
                <w:rFonts w:ascii="Times New Roman" w:hAnsi="Times New Roman" w:cs="Times New Roman"/>
                <w:bCs/>
                <w:sz w:val="24"/>
                <w:szCs w:val="24"/>
              </w:rPr>
              <w:t>ст</w:t>
            </w:r>
            <w:proofErr w:type="gramEnd"/>
            <w:r w:rsidRPr="003A1D2C">
              <w:rPr>
                <w:rFonts w:ascii="Times New Roman" w:hAnsi="Times New Roman" w:cs="Times New Roman"/>
                <w:bCs/>
                <w:sz w:val="24"/>
                <w:szCs w:val="24"/>
              </w:rPr>
              <w:t>і єдиної політики з підтримки благоустрою;</w:t>
            </w:r>
          </w:p>
          <w:p w:rsidR="003A1D2C" w:rsidRPr="003A1D2C" w:rsidRDefault="003A1D2C" w:rsidP="00284812">
            <w:pPr>
              <w:jc w:val="center"/>
              <w:rPr>
                <w:rFonts w:ascii="Times New Roman" w:hAnsi="Times New Roman" w:cs="Times New Roman"/>
                <w:bCs/>
                <w:sz w:val="24"/>
                <w:szCs w:val="24"/>
              </w:rPr>
            </w:pPr>
            <w:r w:rsidRPr="003A1D2C">
              <w:rPr>
                <w:rFonts w:ascii="Times New Roman" w:hAnsi="Times New Roman" w:cs="Times New Roman"/>
                <w:bCs/>
                <w:sz w:val="24"/>
                <w:szCs w:val="24"/>
              </w:rPr>
              <w:t>- чітке визначення прав і обов’язків суб’єкті</w:t>
            </w:r>
            <w:proofErr w:type="gramStart"/>
            <w:r w:rsidRPr="003A1D2C">
              <w:rPr>
                <w:rFonts w:ascii="Times New Roman" w:hAnsi="Times New Roman" w:cs="Times New Roman"/>
                <w:bCs/>
                <w:sz w:val="24"/>
                <w:szCs w:val="24"/>
              </w:rPr>
              <w:t>в</w:t>
            </w:r>
            <w:proofErr w:type="gramEnd"/>
            <w:r w:rsidRPr="003A1D2C">
              <w:rPr>
                <w:rFonts w:ascii="Times New Roman" w:hAnsi="Times New Roman" w:cs="Times New Roman"/>
                <w:bCs/>
                <w:sz w:val="24"/>
                <w:szCs w:val="24"/>
              </w:rPr>
              <w:t xml:space="preserve"> у сфері благоустрою;</w:t>
            </w:r>
          </w:p>
          <w:p w:rsidR="003A1D2C" w:rsidRPr="003A1D2C" w:rsidRDefault="003A1D2C" w:rsidP="00284812">
            <w:pPr>
              <w:jc w:val="center"/>
              <w:rPr>
                <w:rFonts w:ascii="Times New Roman" w:hAnsi="Times New Roman" w:cs="Times New Roman"/>
                <w:bCs/>
                <w:sz w:val="24"/>
                <w:szCs w:val="24"/>
              </w:rPr>
            </w:pPr>
            <w:r w:rsidRPr="003A1D2C">
              <w:rPr>
                <w:rFonts w:ascii="Times New Roman" w:hAnsi="Times New Roman" w:cs="Times New Roman"/>
                <w:bCs/>
                <w:sz w:val="24"/>
                <w:szCs w:val="24"/>
              </w:rPr>
              <w:t xml:space="preserve">- розмежування відповідальності </w:t>
            </w:r>
            <w:proofErr w:type="gramStart"/>
            <w:r w:rsidRPr="003A1D2C">
              <w:rPr>
                <w:rFonts w:ascii="Times New Roman" w:hAnsi="Times New Roman" w:cs="Times New Roman"/>
                <w:bCs/>
                <w:sz w:val="24"/>
                <w:szCs w:val="24"/>
              </w:rPr>
              <w:t>між</w:t>
            </w:r>
            <w:proofErr w:type="gramEnd"/>
            <w:r w:rsidRPr="003A1D2C">
              <w:rPr>
                <w:rFonts w:ascii="Times New Roman" w:hAnsi="Times New Roman" w:cs="Times New Roman"/>
                <w:bCs/>
                <w:sz w:val="24"/>
                <w:szCs w:val="24"/>
              </w:rPr>
              <w:t xml:space="preserve"> суб’єктами господарювання, населенням та військово-цивільною адміністрацією;</w:t>
            </w:r>
          </w:p>
          <w:p w:rsidR="003A1D2C" w:rsidRPr="003A1D2C" w:rsidRDefault="003A1D2C" w:rsidP="00284812">
            <w:pPr>
              <w:jc w:val="center"/>
              <w:rPr>
                <w:rFonts w:ascii="Times New Roman" w:hAnsi="Times New Roman" w:cs="Times New Roman"/>
                <w:bCs/>
                <w:sz w:val="24"/>
                <w:szCs w:val="24"/>
              </w:rPr>
            </w:pPr>
            <w:r w:rsidRPr="003A1D2C">
              <w:rPr>
                <w:rFonts w:ascii="Times New Roman" w:hAnsi="Times New Roman" w:cs="Times New Roman"/>
                <w:bCs/>
                <w:sz w:val="24"/>
                <w:szCs w:val="24"/>
              </w:rPr>
              <w:t>- формування сприятливого для життєдіяльності людини середовища, раціонального використання ресу</w:t>
            </w:r>
            <w:proofErr w:type="gramStart"/>
            <w:r w:rsidRPr="003A1D2C">
              <w:rPr>
                <w:rFonts w:ascii="Times New Roman" w:hAnsi="Times New Roman" w:cs="Times New Roman"/>
                <w:bCs/>
                <w:sz w:val="24"/>
                <w:szCs w:val="24"/>
              </w:rPr>
              <w:t>рсів те</w:t>
            </w:r>
            <w:proofErr w:type="gramEnd"/>
            <w:r w:rsidRPr="003A1D2C">
              <w:rPr>
                <w:rFonts w:ascii="Times New Roman" w:hAnsi="Times New Roman" w:cs="Times New Roman"/>
                <w:bCs/>
                <w:sz w:val="24"/>
                <w:szCs w:val="24"/>
              </w:rPr>
              <w:t>риторіальної громади міста, захисту довкілля;</w:t>
            </w:r>
          </w:p>
          <w:p w:rsidR="003A1D2C" w:rsidRPr="003A1D2C" w:rsidRDefault="003A1D2C" w:rsidP="00284812">
            <w:pPr>
              <w:jc w:val="center"/>
              <w:rPr>
                <w:rFonts w:ascii="Times New Roman" w:hAnsi="Times New Roman" w:cs="Times New Roman"/>
                <w:bCs/>
                <w:sz w:val="24"/>
                <w:szCs w:val="24"/>
              </w:rPr>
            </w:pPr>
            <w:r w:rsidRPr="003A1D2C">
              <w:rPr>
                <w:rFonts w:ascii="Times New Roman" w:hAnsi="Times New Roman" w:cs="Times New Roman"/>
                <w:bCs/>
                <w:sz w:val="24"/>
                <w:szCs w:val="24"/>
              </w:rPr>
              <w:t xml:space="preserve">- наявність єдиного систематизованого </w:t>
            </w:r>
            <w:proofErr w:type="gramStart"/>
            <w:r w:rsidRPr="003A1D2C">
              <w:rPr>
                <w:rFonts w:ascii="Times New Roman" w:hAnsi="Times New Roman" w:cs="Times New Roman"/>
                <w:bCs/>
                <w:sz w:val="24"/>
                <w:szCs w:val="24"/>
              </w:rPr>
              <w:t>нормативно-правового</w:t>
            </w:r>
            <w:proofErr w:type="gramEnd"/>
            <w:r w:rsidRPr="003A1D2C">
              <w:rPr>
                <w:rFonts w:ascii="Times New Roman" w:hAnsi="Times New Roman" w:cs="Times New Roman"/>
                <w:bCs/>
                <w:sz w:val="24"/>
                <w:szCs w:val="24"/>
              </w:rPr>
              <w:t xml:space="preserve"> акту, який регулює відносини, що виникають у сфері благоустрою Карпівської сільської ради;</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bCs/>
                <w:sz w:val="24"/>
                <w:szCs w:val="24"/>
              </w:rPr>
              <w:t xml:space="preserve">- здійснювати контроль у сфері благоустрою </w:t>
            </w:r>
            <w:proofErr w:type="gramStart"/>
            <w:r w:rsidRPr="003A1D2C">
              <w:rPr>
                <w:rFonts w:ascii="Times New Roman" w:hAnsi="Times New Roman" w:cs="Times New Roman"/>
                <w:bCs/>
                <w:sz w:val="24"/>
                <w:szCs w:val="24"/>
              </w:rPr>
              <w:t>м</w:t>
            </w:r>
            <w:proofErr w:type="gramEnd"/>
            <w:r w:rsidRPr="003A1D2C">
              <w:rPr>
                <w:rFonts w:ascii="Times New Roman" w:hAnsi="Times New Roman" w:cs="Times New Roman"/>
                <w:bCs/>
                <w:sz w:val="24"/>
                <w:szCs w:val="24"/>
              </w:rPr>
              <w:t>іста із застосуванням статті 152 Кодексу України про адміністративні правопорушення.</w:t>
            </w:r>
          </w:p>
        </w:tc>
      </w:tr>
    </w:tbl>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jc w:val="both"/>
        <w:rPr>
          <w:rFonts w:ascii="Times New Roman" w:hAnsi="Times New Roman" w:cs="Times New Roman"/>
          <w:b/>
          <w:sz w:val="24"/>
          <w:szCs w:val="24"/>
        </w:rPr>
      </w:pPr>
      <w:r w:rsidRPr="003A1D2C">
        <w:rPr>
          <w:rFonts w:ascii="Times New Roman" w:hAnsi="Times New Roman" w:cs="Times New Roman"/>
          <w:b/>
          <w:sz w:val="24"/>
          <w:szCs w:val="24"/>
        </w:rPr>
        <w:t>Оцінка обраних альтернативних способів досягнення цілей та оцінка впливу на сферу інтересів держави:</w:t>
      </w:r>
    </w:p>
    <w:p w:rsidR="003A1D2C" w:rsidRPr="003A1D2C" w:rsidRDefault="003A1D2C" w:rsidP="003A1D2C">
      <w:pPr>
        <w:jc w:val="both"/>
        <w:rPr>
          <w:rFonts w:ascii="Times New Roman" w:hAnsi="Times New Roman" w:cs="Times New Roman"/>
          <w:b/>
          <w:sz w:val="24"/>
          <w:szCs w:val="24"/>
        </w:rPr>
      </w:pPr>
    </w:p>
    <w:tbl>
      <w:tblPr>
        <w:tblW w:w="10216" w:type="dxa"/>
        <w:tblLayout w:type="fixed"/>
        <w:tblCellMar>
          <w:left w:w="10" w:type="dxa"/>
          <w:right w:w="10" w:type="dxa"/>
        </w:tblCellMar>
        <w:tblLook w:val="0000"/>
      </w:tblPr>
      <w:tblGrid>
        <w:gridCol w:w="3276"/>
        <w:gridCol w:w="4814"/>
        <w:gridCol w:w="2126"/>
      </w:tblGrid>
      <w:tr w:rsidR="003A1D2C" w:rsidRPr="003A1D2C" w:rsidTr="00284812">
        <w:trPr>
          <w:trHeight w:hRule="exact" w:val="294"/>
        </w:trPr>
        <w:tc>
          <w:tcPr>
            <w:tcW w:w="3276" w:type="dxa"/>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Вид альтернатив</w:t>
            </w:r>
          </w:p>
        </w:tc>
        <w:tc>
          <w:tcPr>
            <w:tcW w:w="4814" w:type="dxa"/>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Вигоди</w:t>
            </w:r>
          </w:p>
        </w:tc>
        <w:tc>
          <w:tcPr>
            <w:tcW w:w="2126" w:type="dxa"/>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Витрати</w:t>
            </w:r>
          </w:p>
        </w:tc>
      </w:tr>
      <w:tr w:rsidR="003A1D2C" w:rsidRPr="003A1D2C" w:rsidTr="00284812">
        <w:trPr>
          <w:trHeight w:hRule="exact" w:val="3084"/>
        </w:trPr>
        <w:tc>
          <w:tcPr>
            <w:tcW w:w="3276" w:type="dxa"/>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lastRenderedPageBreak/>
              <w:t>Альтернатива 1:</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Не прийняття регуляторного акта</w:t>
            </w:r>
          </w:p>
        </w:tc>
        <w:tc>
          <w:tcPr>
            <w:tcW w:w="4814" w:type="dxa"/>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Відсутні</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існуючі проблеми залишаються не розв’язаними; альтернатива є неприйнятною, оскільки не забезпечує розв’язання існуючих проблем і досягнення визначених цілей</w:t>
            </w:r>
          </w:p>
        </w:tc>
      </w:tr>
      <w:tr w:rsidR="003A1D2C" w:rsidRPr="003A1D2C" w:rsidTr="00284812">
        <w:trPr>
          <w:trHeight w:hRule="exact" w:val="4"/>
        </w:trPr>
        <w:tc>
          <w:tcPr>
            <w:tcW w:w="3276" w:type="dxa"/>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p>
        </w:tc>
        <w:tc>
          <w:tcPr>
            <w:tcW w:w="4814" w:type="dxa"/>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p>
        </w:tc>
      </w:tr>
      <w:tr w:rsidR="003A1D2C" w:rsidRPr="003A1D2C" w:rsidTr="00284812">
        <w:trPr>
          <w:trHeight w:hRule="exact" w:val="3128"/>
        </w:trPr>
        <w:tc>
          <w:tcPr>
            <w:tcW w:w="3276" w:type="dxa"/>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Альтернатива 2:</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Прийняття регуляторного акту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w:t>
            </w:r>
          </w:p>
        </w:tc>
        <w:tc>
          <w:tcPr>
            <w:tcW w:w="4814" w:type="dxa"/>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Прийняття такого регуляторного акту дасть можливість покращити стан благоустрою території Карпівської сільської ради, чітко врегулювати взаємовідносини між суб'єктами у сфері благоустрою, врегулювати вимоги до суб’єктів у сфері благоустроюю,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ідвищити відповідальності суб’єктів правовідносин у сфері благоустрою, передбачити рішення і дії органу місцевого самоврядування, раціонально використовувати та охороняти об’єкти і елементи благоустрою</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Відсутні, оскільки реалізація положень акту не потребує додаткових матеріальних та інших витрат</w:t>
            </w:r>
          </w:p>
        </w:tc>
      </w:tr>
    </w:tbl>
    <w:p w:rsidR="003A1D2C" w:rsidRPr="003A1D2C" w:rsidRDefault="003A1D2C" w:rsidP="003A1D2C">
      <w:pPr>
        <w:ind w:firstLine="709"/>
        <w:jc w:val="both"/>
        <w:rPr>
          <w:rFonts w:ascii="Times New Roman" w:hAnsi="Times New Roman" w:cs="Times New Roman"/>
          <w:b/>
          <w:sz w:val="24"/>
          <w:szCs w:val="24"/>
        </w:rPr>
      </w:pPr>
      <w:r w:rsidRPr="003A1D2C">
        <w:rPr>
          <w:rFonts w:ascii="Times New Roman" w:hAnsi="Times New Roman" w:cs="Times New Roman"/>
          <w:b/>
          <w:sz w:val="24"/>
          <w:szCs w:val="24"/>
        </w:rPr>
        <w:t>Оцінка впливу на сферу інтересів громадян:</w:t>
      </w:r>
    </w:p>
    <w:p w:rsidR="003A1D2C" w:rsidRPr="003A1D2C" w:rsidRDefault="003A1D2C" w:rsidP="003A1D2C">
      <w:pPr>
        <w:ind w:firstLine="709"/>
        <w:jc w:val="both"/>
        <w:rPr>
          <w:rFonts w:ascii="Times New Roman" w:hAnsi="Times New Roman" w:cs="Times New Roman"/>
          <w:b/>
          <w:sz w:val="24"/>
          <w:szCs w:val="24"/>
        </w:rPr>
      </w:pPr>
    </w:p>
    <w:tbl>
      <w:tblPr>
        <w:tblW w:w="5000" w:type="pct"/>
        <w:tblCellMar>
          <w:left w:w="10" w:type="dxa"/>
          <w:right w:w="10" w:type="dxa"/>
        </w:tblCellMar>
        <w:tblLook w:val="0000"/>
      </w:tblPr>
      <w:tblGrid>
        <w:gridCol w:w="2610"/>
        <w:gridCol w:w="4813"/>
        <w:gridCol w:w="1952"/>
      </w:tblGrid>
      <w:tr w:rsidR="003A1D2C" w:rsidRPr="003A1D2C" w:rsidTr="00284812">
        <w:trPr>
          <w:trHeight w:hRule="exact" w:val="300"/>
        </w:trPr>
        <w:tc>
          <w:tcPr>
            <w:tcW w:w="1392" w:type="pct"/>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Вид альтернатив</w:t>
            </w:r>
          </w:p>
        </w:tc>
        <w:tc>
          <w:tcPr>
            <w:tcW w:w="2567" w:type="pct"/>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Вигоди</w:t>
            </w:r>
          </w:p>
        </w:tc>
        <w:tc>
          <w:tcPr>
            <w:tcW w:w="1041" w:type="pct"/>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Витрати</w:t>
            </w:r>
          </w:p>
        </w:tc>
      </w:tr>
      <w:tr w:rsidR="003A1D2C" w:rsidRPr="003A1D2C" w:rsidTr="00284812">
        <w:trPr>
          <w:trHeight w:hRule="exact" w:val="2278"/>
        </w:trPr>
        <w:tc>
          <w:tcPr>
            <w:tcW w:w="1392" w:type="pct"/>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Альтернатива 1:</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не прийняття регуляторного</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акту</w:t>
            </w:r>
          </w:p>
        </w:tc>
        <w:tc>
          <w:tcPr>
            <w:tcW w:w="2567" w:type="pct"/>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Відсутні</w:t>
            </w:r>
          </w:p>
        </w:tc>
        <w:tc>
          <w:tcPr>
            <w:tcW w:w="1041" w:type="pct"/>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Погіршення стану об’єктів благоустрою; зниження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 xml:space="preserve">івня комфортності сільського середовища </w:t>
            </w:r>
          </w:p>
        </w:tc>
      </w:tr>
      <w:tr w:rsidR="003A1D2C" w:rsidRPr="003A1D2C" w:rsidTr="00284812">
        <w:trPr>
          <w:trHeight w:hRule="exact" w:val="3544"/>
        </w:trPr>
        <w:tc>
          <w:tcPr>
            <w:tcW w:w="1392" w:type="pct"/>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Альтернатива 2:</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Прийняття регуляторного акта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w:t>
            </w:r>
          </w:p>
        </w:tc>
        <w:tc>
          <w:tcPr>
            <w:tcW w:w="2567" w:type="pct"/>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Встановлення єдиних основних : критеріїв та вимог щодо належного утримання об’єктів благоустрою Карпівської сільської ради, якими визначається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івень виконання відповідних обов’язків об’єктами у сфері благоустрою населених пунктів, відповідальними за утримання об’єктів благоустрою; створення сприятливих умов життєдіяльності, сані</w:t>
            </w:r>
            <w:proofErr w:type="gramStart"/>
            <w:r w:rsidRPr="003A1D2C">
              <w:rPr>
                <w:rFonts w:ascii="Times New Roman" w:hAnsi="Times New Roman" w:cs="Times New Roman"/>
                <w:sz w:val="24"/>
                <w:szCs w:val="24"/>
              </w:rPr>
              <w:t>тарного</w:t>
            </w:r>
            <w:proofErr w:type="gramEnd"/>
            <w:r w:rsidRPr="003A1D2C">
              <w:rPr>
                <w:rFonts w:ascii="Times New Roman" w:hAnsi="Times New Roman" w:cs="Times New Roman"/>
                <w:sz w:val="24"/>
                <w:szCs w:val="24"/>
              </w:rPr>
              <w:t xml:space="preserve"> благополуччя для населення, покращення благоустрою території населених пунктів, користування суспільними благами за рахунок покращення стану об’єктів і елементів благоустрою, покращення благоустрою території населених пунктів</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Погіршення стану об’єктів благоустрою, зниження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 xml:space="preserve">івня комфортності сільського середовища </w:t>
            </w:r>
          </w:p>
        </w:tc>
      </w:tr>
    </w:tbl>
    <w:p w:rsidR="003A1D2C" w:rsidRPr="003A1D2C" w:rsidRDefault="003A1D2C" w:rsidP="003A1D2C">
      <w:pPr>
        <w:jc w:val="both"/>
        <w:rPr>
          <w:rFonts w:ascii="Times New Roman" w:hAnsi="Times New Roman" w:cs="Times New Roman"/>
          <w:b/>
          <w:sz w:val="24"/>
          <w:szCs w:val="24"/>
        </w:rPr>
      </w:pPr>
    </w:p>
    <w:p w:rsidR="003A1D2C" w:rsidRPr="003A1D2C" w:rsidRDefault="003A1D2C" w:rsidP="003A1D2C">
      <w:pPr>
        <w:jc w:val="both"/>
        <w:rPr>
          <w:rFonts w:ascii="Times New Roman" w:hAnsi="Times New Roman" w:cs="Times New Roman"/>
          <w:b/>
          <w:sz w:val="24"/>
          <w:szCs w:val="24"/>
        </w:rPr>
      </w:pPr>
    </w:p>
    <w:p w:rsidR="003A1D2C" w:rsidRPr="003A1D2C" w:rsidRDefault="003A1D2C" w:rsidP="003A1D2C">
      <w:pPr>
        <w:ind w:firstLine="709"/>
        <w:jc w:val="both"/>
        <w:rPr>
          <w:rFonts w:ascii="Times New Roman" w:hAnsi="Times New Roman" w:cs="Times New Roman"/>
          <w:b/>
          <w:sz w:val="24"/>
          <w:szCs w:val="24"/>
        </w:rPr>
      </w:pPr>
      <w:r w:rsidRPr="003A1D2C">
        <w:rPr>
          <w:rFonts w:ascii="Times New Roman" w:hAnsi="Times New Roman" w:cs="Times New Roman"/>
          <w:b/>
          <w:sz w:val="24"/>
          <w:szCs w:val="24"/>
        </w:rPr>
        <w:lastRenderedPageBreak/>
        <w:t>Оцінка впливу на сферу інтересів суб'єктів господарювання:</w:t>
      </w:r>
    </w:p>
    <w:p w:rsidR="003A1D2C" w:rsidRPr="003A1D2C" w:rsidRDefault="003A1D2C" w:rsidP="003A1D2C">
      <w:pPr>
        <w:ind w:firstLine="709"/>
        <w:jc w:val="both"/>
        <w:rPr>
          <w:rFonts w:ascii="Times New Roman" w:hAnsi="Times New Roman" w:cs="Times New Roman"/>
          <w:b/>
          <w:sz w:val="24"/>
          <w:szCs w:val="24"/>
        </w:rPr>
      </w:pPr>
    </w:p>
    <w:tbl>
      <w:tblPr>
        <w:tblW w:w="0" w:type="auto"/>
        <w:tblLayout w:type="fixed"/>
        <w:tblCellMar>
          <w:left w:w="10" w:type="dxa"/>
          <w:right w:w="10" w:type="dxa"/>
        </w:tblCellMar>
        <w:tblLook w:val="0000"/>
      </w:tblPr>
      <w:tblGrid>
        <w:gridCol w:w="4660"/>
        <w:gridCol w:w="947"/>
        <w:gridCol w:w="1063"/>
        <w:gridCol w:w="719"/>
        <w:gridCol w:w="1977"/>
        <w:gridCol w:w="719"/>
      </w:tblGrid>
      <w:tr w:rsidR="003A1D2C" w:rsidRPr="003A1D2C" w:rsidTr="00284812">
        <w:trPr>
          <w:trHeight w:hRule="exact" w:val="301"/>
        </w:trPr>
        <w:tc>
          <w:tcPr>
            <w:tcW w:w="4660" w:type="dxa"/>
            <w:vMerge w:val="restart"/>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Показник</w:t>
            </w:r>
          </w:p>
        </w:tc>
        <w:tc>
          <w:tcPr>
            <w:tcW w:w="947" w:type="dxa"/>
            <w:vMerge w:val="restart"/>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Великі</w:t>
            </w:r>
          </w:p>
        </w:tc>
        <w:tc>
          <w:tcPr>
            <w:tcW w:w="1063" w:type="dxa"/>
            <w:vMerge w:val="restart"/>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Середні</w:t>
            </w:r>
          </w:p>
        </w:tc>
        <w:tc>
          <w:tcPr>
            <w:tcW w:w="719" w:type="dxa"/>
            <w:vMerge w:val="restart"/>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Малі</w:t>
            </w:r>
          </w:p>
        </w:tc>
        <w:tc>
          <w:tcPr>
            <w:tcW w:w="1977" w:type="dxa"/>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proofErr w:type="gramStart"/>
            <w:r w:rsidRPr="003A1D2C">
              <w:rPr>
                <w:rFonts w:ascii="Times New Roman" w:hAnsi="Times New Roman" w:cs="Times New Roman"/>
                <w:b/>
                <w:sz w:val="24"/>
                <w:szCs w:val="24"/>
              </w:rPr>
              <w:t>У</w:t>
            </w:r>
            <w:proofErr w:type="gramEnd"/>
            <w:r w:rsidRPr="003A1D2C">
              <w:rPr>
                <w:rFonts w:ascii="Times New Roman" w:hAnsi="Times New Roman" w:cs="Times New Roman"/>
                <w:b/>
                <w:sz w:val="24"/>
                <w:szCs w:val="24"/>
              </w:rPr>
              <w:t xml:space="preserve"> тому числі мікропідприємства</w:t>
            </w:r>
          </w:p>
        </w:tc>
        <w:tc>
          <w:tcPr>
            <w:tcW w:w="719" w:type="dxa"/>
            <w:vMerge w:val="restart"/>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Усього</w:t>
            </w:r>
          </w:p>
        </w:tc>
      </w:tr>
      <w:tr w:rsidR="003A1D2C" w:rsidRPr="003A1D2C" w:rsidTr="00284812">
        <w:trPr>
          <w:trHeight w:hRule="exact" w:val="283"/>
        </w:trPr>
        <w:tc>
          <w:tcPr>
            <w:tcW w:w="4660" w:type="dxa"/>
            <w:vMerge/>
            <w:tcBorders>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p>
        </w:tc>
        <w:tc>
          <w:tcPr>
            <w:tcW w:w="947" w:type="dxa"/>
            <w:vMerge/>
            <w:tcBorders>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p>
        </w:tc>
        <w:tc>
          <w:tcPr>
            <w:tcW w:w="1063" w:type="dxa"/>
            <w:vMerge/>
            <w:tcBorders>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p>
        </w:tc>
        <w:tc>
          <w:tcPr>
            <w:tcW w:w="719" w:type="dxa"/>
            <w:vMerge/>
            <w:tcBorders>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p>
        </w:tc>
        <w:tc>
          <w:tcPr>
            <w:tcW w:w="1977" w:type="dxa"/>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proofErr w:type="gramStart"/>
            <w:r w:rsidRPr="003A1D2C">
              <w:rPr>
                <w:rFonts w:ascii="Times New Roman" w:hAnsi="Times New Roman" w:cs="Times New Roman"/>
                <w:b/>
                <w:sz w:val="24"/>
                <w:szCs w:val="24"/>
              </w:rPr>
              <w:t>м</w:t>
            </w:r>
            <w:proofErr w:type="gramEnd"/>
            <w:r w:rsidRPr="003A1D2C">
              <w:rPr>
                <w:rFonts w:ascii="Times New Roman" w:hAnsi="Times New Roman" w:cs="Times New Roman"/>
                <w:b/>
                <w:sz w:val="24"/>
                <w:szCs w:val="24"/>
              </w:rPr>
              <w:t>ікропідприємства</w:t>
            </w:r>
          </w:p>
        </w:tc>
        <w:tc>
          <w:tcPr>
            <w:tcW w:w="719" w:type="dxa"/>
            <w:vMerge/>
            <w:tcBorders>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p>
        </w:tc>
      </w:tr>
      <w:tr w:rsidR="003A1D2C" w:rsidRPr="003A1D2C" w:rsidTr="00284812">
        <w:trPr>
          <w:trHeight w:hRule="exact" w:val="710"/>
        </w:trPr>
        <w:tc>
          <w:tcPr>
            <w:tcW w:w="4660" w:type="dxa"/>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Кількість суб’єктів господарювання, що підпадають під </w:t>
            </w:r>
            <w:proofErr w:type="gramStart"/>
            <w:r w:rsidRPr="003A1D2C">
              <w:rPr>
                <w:rFonts w:ascii="Times New Roman" w:hAnsi="Times New Roman" w:cs="Times New Roman"/>
                <w:sz w:val="24"/>
                <w:szCs w:val="24"/>
              </w:rPr>
              <w:t>д</w:t>
            </w:r>
            <w:proofErr w:type="gramEnd"/>
            <w:r w:rsidRPr="003A1D2C">
              <w:rPr>
                <w:rFonts w:ascii="Times New Roman" w:hAnsi="Times New Roman" w:cs="Times New Roman"/>
                <w:sz w:val="24"/>
                <w:szCs w:val="24"/>
              </w:rPr>
              <w:t>ію регулювання, одиниць</w:t>
            </w:r>
          </w:p>
        </w:tc>
        <w:tc>
          <w:tcPr>
            <w:tcW w:w="947" w:type="dxa"/>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p>
        </w:tc>
        <w:tc>
          <w:tcPr>
            <w:tcW w:w="1063" w:type="dxa"/>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p>
        </w:tc>
        <w:tc>
          <w:tcPr>
            <w:tcW w:w="719" w:type="dxa"/>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49</w:t>
            </w:r>
          </w:p>
        </w:tc>
        <w:tc>
          <w:tcPr>
            <w:tcW w:w="1977" w:type="dxa"/>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48</w:t>
            </w:r>
          </w:p>
        </w:tc>
        <w:tc>
          <w:tcPr>
            <w:tcW w:w="719" w:type="dxa"/>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97</w:t>
            </w:r>
          </w:p>
        </w:tc>
      </w:tr>
      <w:tr w:rsidR="003A1D2C" w:rsidRPr="003A1D2C" w:rsidTr="00284812">
        <w:trPr>
          <w:trHeight w:hRule="exact" w:val="693"/>
        </w:trPr>
        <w:tc>
          <w:tcPr>
            <w:tcW w:w="4660" w:type="dxa"/>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Питома вага групи у загальній кількості, %</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0</w:t>
            </w:r>
          </w:p>
        </w:tc>
        <w:tc>
          <w:tcPr>
            <w:tcW w:w="1063" w:type="dxa"/>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0</w:t>
            </w:r>
          </w:p>
        </w:tc>
        <w:tc>
          <w:tcPr>
            <w:tcW w:w="719" w:type="dxa"/>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50,52</w:t>
            </w:r>
          </w:p>
        </w:tc>
        <w:tc>
          <w:tcPr>
            <w:tcW w:w="1977" w:type="dxa"/>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49,48</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100,0</w:t>
            </w:r>
          </w:p>
        </w:tc>
      </w:tr>
    </w:tbl>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Під </w:t>
      </w:r>
      <w:proofErr w:type="gramStart"/>
      <w:r w:rsidRPr="003A1D2C">
        <w:rPr>
          <w:rFonts w:ascii="Times New Roman" w:hAnsi="Times New Roman" w:cs="Times New Roman"/>
          <w:sz w:val="24"/>
          <w:szCs w:val="24"/>
        </w:rPr>
        <w:t>д</w:t>
      </w:r>
      <w:proofErr w:type="gramEnd"/>
      <w:r w:rsidRPr="003A1D2C">
        <w:rPr>
          <w:rFonts w:ascii="Times New Roman" w:hAnsi="Times New Roman" w:cs="Times New Roman"/>
          <w:sz w:val="24"/>
          <w:szCs w:val="24"/>
        </w:rPr>
        <w:t xml:space="preserve">ію регулювання підпадають усі суб’єкти господарювання, що здійснюють підприємницьку діяльність та реалізують товари (послуги) на території Карпівської сільської ради. Для розрахунку оцінки впливу регулювання взято наявні статистичні дані про кількість діючих суб’єктів малого і середнього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ідприємництва на території Карпівської сільської ради.</w:t>
      </w:r>
    </w:p>
    <w:p w:rsidR="003A1D2C" w:rsidRPr="003A1D2C" w:rsidRDefault="003A1D2C" w:rsidP="003A1D2C">
      <w:pPr>
        <w:ind w:firstLine="709"/>
        <w:jc w:val="both"/>
        <w:rPr>
          <w:rFonts w:ascii="Times New Roman" w:hAnsi="Times New Roman" w:cs="Times New Roman"/>
          <w:b/>
          <w:sz w:val="24"/>
          <w:szCs w:val="24"/>
        </w:rPr>
      </w:pPr>
    </w:p>
    <w:p w:rsidR="003A1D2C" w:rsidRPr="003A1D2C" w:rsidRDefault="003A1D2C" w:rsidP="003A1D2C">
      <w:pPr>
        <w:ind w:firstLine="709"/>
        <w:jc w:val="both"/>
        <w:rPr>
          <w:rFonts w:ascii="Times New Roman" w:hAnsi="Times New Roman" w:cs="Times New Roman"/>
          <w:b/>
          <w:sz w:val="24"/>
          <w:szCs w:val="24"/>
        </w:rPr>
      </w:pPr>
    </w:p>
    <w:p w:rsidR="003A1D2C" w:rsidRPr="003A1D2C" w:rsidRDefault="003A1D2C" w:rsidP="003A1D2C">
      <w:pPr>
        <w:ind w:firstLine="709"/>
        <w:jc w:val="both"/>
        <w:rPr>
          <w:rFonts w:ascii="Times New Roman" w:hAnsi="Times New Roman" w:cs="Times New Roman"/>
          <w:b/>
          <w:sz w:val="24"/>
          <w:szCs w:val="24"/>
        </w:rPr>
      </w:pPr>
      <w:r w:rsidRPr="003A1D2C">
        <w:rPr>
          <w:rFonts w:ascii="Times New Roman" w:hAnsi="Times New Roman" w:cs="Times New Roman"/>
          <w:b/>
          <w:sz w:val="24"/>
          <w:szCs w:val="24"/>
        </w:rPr>
        <w:t xml:space="preserve">Крім того, під </w:t>
      </w:r>
      <w:proofErr w:type="gramStart"/>
      <w:r w:rsidRPr="003A1D2C">
        <w:rPr>
          <w:rFonts w:ascii="Times New Roman" w:hAnsi="Times New Roman" w:cs="Times New Roman"/>
          <w:b/>
          <w:sz w:val="24"/>
          <w:szCs w:val="24"/>
        </w:rPr>
        <w:t>д</w:t>
      </w:r>
      <w:proofErr w:type="gramEnd"/>
      <w:r w:rsidRPr="003A1D2C">
        <w:rPr>
          <w:rFonts w:ascii="Times New Roman" w:hAnsi="Times New Roman" w:cs="Times New Roman"/>
          <w:b/>
          <w:sz w:val="24"/>
          <w:szCs w:val="24"/>
        </w:rPr>
        <w:t>ію регуляторного акту підпадають мешканці Карпівської сільської ради від 18 років та старше:</w:t>
      </w:r>
    </w:p>
    <w:p w:rsidR="003A1D2C" w:rsidRPr="003A1D2C" w:rsidRDefault="003A1D2C" w:rsidP="003A1D2C">
      <w:pPr>
        <w:jc w:val="both"/>
        <w:rPr>
          <w:rFonts w:ascii="Times New Roman" w:hAnsi="Times New Roman" w:cs="Times New Roman"/>
          <w:b/>
          <w:sz w:val="24"/>
          <w:szCs w:val="24"/>
        </w:rPr>
      </w:pPr>
    </w:p>
    <w:p w:rsidR="003A1D2C" w:rsidRPr="003A1D2C" w:rsidRDefault="003A1D2C" w:rsidP="003A1D2C">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00"/>
        <w:gridCol w:w="3519"/>
        <w:gridCol w:w="3446"/>
      </w:tblGrid>
      <w:tr w:rsidR="003A1D2C" w:rsidRPr="003A1D2C" w:rsidTr="00284812">
        <w:trPr>
          <w:trHeight w:hRule="exact" w:val="294"/>
        </w:trPr>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Вид альтернатив</w:t>
            </w:r>
          </w:p>
        </w:tc>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Вигоди</w:t>
            </w:r>
          </w:p>
        </w:tc>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Витрати</w:t>
            </w:r>
          </w:p>
        </w:tc>
      </w:tr>
      <w:tr w:rsidR="003A1D2C" w:rsidRPr="003A1D2C" w:rsidTr="00284812">
        <w:trPr>
          <w:trHeight w:hRule="exact" w:val="3430"/>
        </w:trPr>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Альтернатива 1:</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не прийняття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Відсутні</w:t>
            </w:r>
          </w:p>
        </w:tc>
        <w:tc>
          <w:tcPr>
            <w:tcW w:w="0" w:type="auto"/>
            <w:shd w:val="clear" w:color="auto" w:fill="FFFFFF"/>
            <w:vAlign w:val="center"/>
          </w:tcPr>
          <w:p w:rsidR="003A1D2C" w:rsidRPr="003A1D2C" w:rsidRDefault="003A1D2C" w:rsidP="00284812">
            <w:pPr>
              <w:ind w:firstLine="709"/>
              <w:jc w:val="both"/>
              <w:rPr>
                <w:rFonts w:ascii="Times New Roman" w:hAnsi="Times New Roman" w:cs="Times New Roman"/>
                <w:color w:val="000000" w:themeColor="text1"/>
                <w:sz w:val="24"/>
                <w:szCs w:val="24"/>
              </w:rPr>
            </w:pPr>
            <w:r w:rsidRPr="003A1D2C">
              <w:rPr>
                <w:rFonts w:ascii="Times New Roman" w:hAnsi="Times New Roman" w:cs="Times New Roman"/>
                <w:sz w:val="24"/>
                <w:szCs w:val="24"/>
              </w:rPr>
              <w:t xml:space="preserve">Альтернатива є неприйнятною, оскільки не відповідає вимогам чинного законодавства, а саме зміні правового статусу </w:t>
            </w:r>
            <w:r w:rsidRPr="003A1D2C">
              <w:rPr>
                <w:rFonts w:ascii="Times New Roman" w:hAnsi="Times New Roman" w:cs="Times New Roman"/>
                <w:color w:val="000000" w:themeColor="text1"/>
                <w:sz w:val="24"/>
                <w:szCs w:val="24"/>
              </w:rPr>
              <w:t xml:space="preserve">Миколаївської селищної ради на Карпівську сільську об’єднану територіальну громаду, відповідно до </w:t>
            </w:r>
            <w:proofErr w:type="gramStart"/>
            <w:r w:rsidRPr="003A1D2C">
              <w:rPr>
                <w:rFonts w:ascii="Times New Roman" w:hAnsi="Times New Roman" w:cs="Times New Roman"/>
                <w:color w:val="000000" w:themeColor="text1"/>
                <w:sz w:val="24"/>
                <w:szCs w:val="24"/>
              </w:rPr>
              <w:t>р</w:t>
            </w:r>
            <w:proofErr w:type="gramEnd"/>
            <w:r w:rsidRPr="003A1D2C">
              <w:rPr>
                <w:rFonts w:ascii="Times New Roman" w:hAnsi="Times New Roman" w:cs="Times New Roman"/>
                <w:color w:val="000000" w:themeColor="text1"/>
                <w:sz w:val="24"/>
                <w:szCs w:val="24"/>
              </w:rPr>
              <w:t>ішення 172-16/УІІ від 20.04.2017 року «Про добровільне об’єднання територіальних громад» та рішення №519-22</w:t>
            </w:r>
            <w:r w:rsidRPr="003A1D2C">
              <w:rPr>
                <w:rFonts w:ascii="Times New Roman" w:hAnsi="Times New Roman" w:cs="Times New Roman"/>
                <w:color w:val="000000" w:themeColor="text1"/>
                <w:sz w:val="24"/>
                <w:szCs w:val="24"/>
                <w:lang w:val="en-US"/>
              </w:rPr>
              <w:t>VII</w:t>
            </w:r>
            <w:r w:rsidRPr="003A1D2C">
              <w:rPr>
                <w:rFonts w:ascii="Times New Roman" w:hAnsi="Times New Roman" w:cs="Times New Roman"/>
                <w:color w:val="000000" w:themeColor="text1"/>
                <w:sz w:val="24"/>
                <w:szCs w:val="24"/>
              </w:rPr>
              <w:t xml:space="preserve"> від 19.09.2019 року «Про добровільне приєднання </w:t>
            </w:r>
            <w:proofErr w:type="gramStart"/>
            <w:r w:rsidRPr="003A1D2C">
              <w:rPr>
                <w:rFonts w:ascii="Times New Roman" w:hAnsi="Times New Roman" w:cs="Times New Roman"/>
                <w:color w:val="000000" w:themeColor="text1"/>
                <w:sz w:val="24"/>
                <w:szCs w:val="24"/>
              </w:rPr>
              <w:t>до</w:t>
            </w:r>
            <w:proofErr w:type="gramEnd"/>
            <w:r w:rsidRPr="003A1D2C">
              <w:rPr>
                <w:rFonts w:ascii="Times New Roman" w:hAnsi="Times New Roman" w:cs="Times New Roman"/>
                <w:color w:val="000000" w:themeColor="text1"/>
                <w:sz w:val="24"/>
                <w:szCs w:val="24"/>
              </w:rPr>
              <w:t xml:space="preserve"> об’єднаної територіальної громади».</w:t>
            </w:r>
          </w:p>
          <w:p w:rsidR="003A1D2C" w:rsidRPr="003A1D2C" w:rsidRDefault="003A1D2C" w:rsidP="00284812">
            <w:pPr>
              <w:jc w:val="center"/>
              <w:rPr>
                <w:rFonts w:ascii="Times New Roman" w:hAnsi="Times New Roman" w:cs="Times New Roman"/>
                <w:sz w:val="24"/>
                <w:szCs w:val="24"/>
              </w:rPr>
            </w:pPr>
          </w:p>
        </w:tc>
      </w:tr>
      <w:tr w:rsidR="003A1D2C" w:rsidRPr="003A1D2C" w:rsidTr="00284812">
        <w:trPr>
          <w:trHeight w:hRule="exact" w:val="3266"/>
        </w:trPr>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lastRenderedPageBreak/>
              <w:t>Альтернатива 2:</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Прийняття регуляторного акту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Встановлення єдиних правових вимог щодо заходів з благоустрою населених пунктів і створення сприятливих умов для життєдіяльності людини й довкілля, збереження і охорони навколишнього природного середовища, забезпечення санітарного та епідемічного благополуччя населення,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ідвищення рівня самоврядного контролю</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Відсутні</w:t>
            </w:r>
          </w:p>
        </w:tc>
      </w:tr>
    </w:tbl>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4761"/>
        <w:gridCol w:w="4614"/>
      </w:tblGrid>
      <w:tr w:rsidR="003A1D2C" w:rsidRPr="003A1D2C" w:rsidTr="00284812">
        <w:trPr>
          <w:trHeight w:hRule="exact" w:val="306"/>
        </w:trPr>
        <w:tc>
          <w:tcPr>
            <w:tcW w:w="5113" w:type="dxa"/>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Сумарні витрати за альтернативами</w:t>
            </w:r>
          </w:p>
        </w:tc>
        <w:tc>
          <w:tcPr>
            <w:tcW w:w="4972" w:type="dxa"/>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Передбачувані витрати</w:t>
            </w:r>
          </w:p>
        </w:tc>
      </w:tr>
      <w:tr w:rsidR="003A1D2C" w:rsidRPr="003A1D2C" w:rsidTr="00284812">
        <w:trPr>
          <w:trHeight w:hRule="exact" w:val="1122"/>
        </w:trPr>
        <w:tc>
          <w:tcPr>
            <w:tcW w:w="5113" w:type="dxa"/>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Залишення існуючої ситуації без змін</w:t>
            </w:r>
          </w:p>
        </w:tc>
        <w:tc>
          <w:tcPr>
            <w:tcW w:w="4972" w:type="dxa"/>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3 огляду на альтернативу – залишення</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існуючої ситуації без змін</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не можливе; витрати, які будуть виникати внаслідок дії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 відсутні</w:t>
            </w:r>
          </w:p>
        </w:tc>
      </w:tr>
      <w:tr w:rsidR="003A1D2C" w:rsidRPr="003A1D2C" w:rsidTr="00284812">
        <w:trPr>
          <w:trHeight w:hRule="exact" w:val="1237"/>
        </w:trPr>
        <w:tc>
          <w:tcPr>
            <w:tcW w:w="5113" w:type="dxa"/>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Прийняття регуляторного акту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w:t>
            </w:r>
          </w:p>
        </w:tc>
        <w:tc>
          <w:tcPr>
            <w:tcW w:w="4972" w:type="dxa"/>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Відсутні, оскільки реалізація положень акту не потребує додаткових матеріальних чи інших витрат</w:t>
            </w:r>
          </w:p>
        </w:tc>
      </w:tr>
    </w:tbl>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rPr>
          <w:rFonts w:ascii="Times New Roman" w:hAnsi="Times New Roman" w:cs="Times New Roman"/>
          <w:sz w:val="24"/>
          <w:szCs w:val="24"/>
        </w:rPr>
      </w:pPr>
      <w:r w:rsidRPr="003A1D2C">
        <w:rPr>
          <w:rFonts w:ascii="Times New Roman" w:hAnsi="Times New Roman" w:cs="Times New Roman"/>
          <w:sz w:val="24"/>
          <w:szCs w:val="24"/>
        </w:rPr>
        <w:br w:type="page"/>
      </w:r>
    </w:p>
    <w:p w:rsidR="003A1D2C" w:rsidRPr="003A1D2C" w:rsidRDefault="003A1D2C" w:rsidP="003A1D2C">
      <w:pPr>
        <w:ind w:firstLine="709"/>
        <w:jc w:val="both"/>
        <w:rPr>
          <w:rFonts w:ascii="Times New Roman" w:hAnsi="Times New Roman" w:cs="Times New Roman"/>
          <w:b/>
          <w:sz w:val="24"/>
          <w:szCs w:val="24"/>
        </w:rPr>
      </w:pPr>
      <w:r w:rsidRPr="003A1D2C">
        <w:rPr>
          <w:rFonts w:ascii="Times New Roman" w:eastAsia="Arial Unicode MS" w:hAnsi="Times New Roman" w:cs="Times New Roman"/>
          <w:b/>
          <w:sz w:val="24"/>
          <w:szCs w:val="24"/>
        </w:rPr>
        <w:lastRenderedPageBreak/>
        <w:t xml:space="preserve">IІІ. </w:t>
      </w:r>
      <w:r w:rsidRPr="003A1D2C">
        <w:rPr>
          <w:rFonts w:ascii="Times New Roman" w:hAnsi="Times New Roman" w:cs="Times New Roman"/>
          <w:b/>
          <w:sz w:val="24"/>
          <w:szCs w:val="24"/>
        </w:rPr>
        <w:t xml:space="preserve">Обрання </w:t>
      </w:r>
      <w:r w:rsidRPr="003A1D2C">
        <w:rPr>
          <w:rFonts w:ascii="Times New Roman" w:eastAsia="Arial Unicode MS" w:hAnsi="Times New Roman" w:cs="Times New Roman"/>
          <w:b/>
          <w:sz w:val="24"/>
          <w:szCs w:val="24"/>
        </w:rPr>
        <w:t>най</w:t>
      </w:r>
      <w:r w:rsidRPr="003A1D2C">
        <w:rPr>
          <w:rFonts w:ascii="Times New Roman" w:hAnsi="Times New Roman" w:cs="Times New Roman"/>
          <w:b/>
          <w:sz w:val="24"/>
          <w:szCs w:val="24"/>
        </w:rPr>
        <w:t xml:space="preserve">оптимальнішого </w:t>
      </w:r>
      <w:proofErr w:type="gramStart"/>
      <w:r w:rsidRPr="003A1D2C">
        <w:rPr>
          <w:rFonts w:ascii="Times New Roman" w:eastAsia="Arial Unicode MS" w:hAnsi="Times New Roman" w:cs="Times New Roman"/>
          <w:b/>
          <w:sz w:val="24"/>
          <w:szCs w:val="24"/>
        </w:rPr>
        <w:t>альтернативного</w:t>
      </w:r>
      <w:proofErr w:type="gramEnd"/>
      <w:r w:rsidRPr="003A1D2C">
        <w:rPr>
          <w:rFonts w:ascii="Times New Roman" w:eastAsia="Arial Unicode MS" w:hAnsi="Times New Roman" w:cs="Times New Roman"/>
          <w:b/>
          <w:sz w:val="24"/>
          <w:szCs w:val="24"/>
        </w:rPr>
        <w:t xml:space="preserve"> </w:t>
      </w:r>
      <w:r w:rsidRPr="003A1D2C">
        <w:rPr>
          <w:rFonts w:ascii="Times New Roman" w:hAnsi="Times New Roman" w:cs="Times New Roman"/>
          <w:b/>
          <w:sz w:val="24"/>
          <w:szCs w:val="24"/>
        </w:rPr>
        <w:t>способу досягнення цілей:</w:t>
      </w:r>
    </w:p>
    <w:p w:rsidR="003A1D2C" w:rsidRPr="003A1D2C" w:rsidRDefault="003A1D2C" w:rsidP="003A1D2C">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626"/>
        <w:gridCol w:w="1634"/>
        <w:gridCol w:w="4115"/>
      </w:tblGrid>
      <w:tr w:rsidR="003A1D2C" w:rsidRPr="003A1D2C" w:rsidTr="00284812">
        <w:trPr>
          <w:trHeight w:val="20"/>
        </w:trPr>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 xml:space="preserve">Рейтинг результативності (досягнення цілей </w:t>
            </w:r>
            <w:proofErr w:type="gramStart"/>
            <w:r w:rsidRPr="003A1D2C">
              <w:rPr>
                <w:rFonts w:ascii="Times New Roman" w:hAnsi="Times New Roman" w:cs="Times New Roman"/>
                <w:b/>
                <w:sz w:val="24"/>
                <w:szCs w:val="24"/>
              </w:rPr>
              <w:t>п</w:t>
            </w:r>
            <w:proofErr w:type="gramEnd"/>
            <w:r w:rsidRPr="003A1D2C">
              <w:rPr>
                <w:rFonts w:ascii="Times New Roman" w:hAnsi="Times New Roman" w:cs="Times New Roman"/>
                <w:b/>
                <w:sz w:val="24"/>
                <w:szCs w:val="24"/>
              </w:rPr>
              <w:t>ід час вирішення проблеми)</w:t>
            </w:r>
          </w:p>
        </w:tc>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 xml:space="preserve">Бал результа-тивності </w:t>
            </w:r>
          </w:p>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(за 4-х бальною системою оцінювання)</w:t>
            </w:r>
          </w:p>
        </w:tc>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Коментарі щодо присвоєння відповідного балу</w:t>
            </w:r>
          </w:p>
        </w:tc>
      </w:tr>
      <w:tr w:rsidR="003A1D2C" w:rsidRPr="003A1D2C" w:rsidTr="00284812">
        <w:trPr>
          <w:trHeight w:val="418"/>
        </w:trPr>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Альтернатива 1:</w:t>
            </w:r>
          </w:p>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не прийняття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1</w:t>
            </w:r>
          </w:p>
        </w:tc>
        <w:tc>
          <w:tcPr>
            <w:tcW w:w="0" w:type="auto"/>
            <w:shd w:val="clear" w:color="auto" w:fill="FFFFFF"/>
            <w:vAlign w:val="center"/>
          </w:tcPr>
          <w:p w:rsidR="003A1D2C" w:rsidRPr="003A1D2C" w:rsidRDefault="003A1D2C" w:rsidP="00284812">
            <w:pPr>
              <w:ind w:firstLine="709"/>
              <w:jc w:val="both"/>
              <w:rPr>
                <w:rFonts w:ascii="Times New Roman" w:hAnsi="Times New Roman" w:cs="Times New Roman"/>
                <w:color w:val="000000" w:themeColor="text1"/>
                <w:sz w:val="24"/>
                <w:szCs w:val="24"/>
              </w:rPr>
            </w:pPr>
            <w:r w:rsidRPr="003A1D2C">
              <w:rPr>
                <w:rFonts w:ascii="Times New Roman" w:hAnsi="Times New Roman" w:cs="Times New Roman"/>
                <w:sz w:val="24"/>
                <w:szCs w:val="24"/>
              </w:rPr>
              <w:t xml:space="preserve">Альтернатива є неприйнятною, оскільки не відповідає вимогам чинного законодавства а саме зміні правового статусу </w:t>
            </w:r>
            <w:r w:rsidRPr="003A1D2C">
              <w:rPr>
                <w:rFonts w:ascii="Times New Roman" w:hAnsi="Times New Roman" w:cs="Times New Roman"/>
                <w:color w:val="000000" w:themeColor="text1"/>
                <w:sz w:val="24"/>
                <w:szCs w:val="24"/>
              </w:rPr>
              <w:t xml:space="preserve">Миколаївської селищної ради на Карпівську сільську об’єднану територіальну громаду, відповідно до </w:t>
            </w:r>
            <w:proofErr w:type="gramStart"/>
            <w:r w:rsidRPr="003A1D2C">
              <w:rPr>
                <w:rFonts w:ascii="Times New Roman" w:hAnsi="Times New Roman" w:cs="Times New Roman"/>
                <w:color w:val="000000" w:themeColor="text1"/>
                <w:sz w:val="24"/>
                <w:szCs w:val="24"/>
              </w:rPr>
              <w:t>р</w:t>
            </w:r>
            <w:proofErr w:type="gramEnd"/>
            <w:r w:rsidRPr="003A1D2C">
              <w:rPr>
                <w:rFonts w:ascii="Times New Roman" w:hAnsi="Times New Roman" w:cs="Times New Roman"/>
                <w:color w:val="000000" w:themeColor="text1"/>
                <w:sz w:val="24"/>
                <w:szCs w:val="24"/>
              </w:rPr>
              <w:t>ішення 172-16/УІІ від 20.04.2017 року «Про добровільне об’єднання територіальних громад» та рішення №519-22</w:t>
            </w:r>
            <w:r w:rsidRPr="003A1D2C">
              <w:rPr>
                <w:rFonts w:ascii="Times New Roman" w:hAnsi="Times New Roman" w:cs="Times New Roman"/>
                <w:color w:val="000000" w:themeColor="text1"/>
                <w:sz w:val="24"/>
                <w:szCs w:val="24"/>
                <w:lang w:val="en-US"/>
              </w:rPr>
              <w:t>VII</w:t>
            </w:r>
            <w:r w:rsidRPr="003A1D2C">
              <w:rPr>
                <w:rFonts w:ascii="Times New Roman" w:hAnsi="Times New Roman" w:cs="Times New Roman"/>
                <w:color w:val="000000" w:themeColor="text1"/>
                <w:sz w:val="24"/>
                <w:szCs w:val="24"/>
              </w:rPr>
              <w:t xml:space="preserve"> від 19.09.2019 року «Про добровільне приєднання </w:t>
            </w:r>
            <w:proofErr w:type="gramStart"/>
            <w:r w:rsidRPr="003A1D2C">
              <w:rPr>
                <w:rFonts w:ascii="Times New Roman" w:hAnsi="Times New Roman" w:cs="Times New Roman"/>
                <w:color w:val="000000" w:themeColor="text1"/>
                <w:sz w:val="24"/>
                <w:szCs w:val="24"/>
              </w:rPr>
              <w:t>до</w:t>
            </w:r>
            <w:proofErr w:type="gramEnd"/>
            <w:r w:rsidRPr="003A1D2C">
              <w:rPr>
                <w:rFonts w:ascii="Times New Roman" w:hAnsi="Times New Roman" w:cs="Times New Roman"/>
                <w:color w:val="000000" w:themeColor="text1"/>
                <w:sz w:val="24"/>
                <w:szCs w:val="24"/>
              </w:rPr>
              <w:t xml:space="preserve"> об’єднаної територіальної громади».</w:t>
            </w:r>
          </w:p>
          <w:p w:rsidR="003A1D2C" w:rsidRPr="003A1D2C" w:rsidRDefault="003A1D2C" w:rsidP="00284812">
            <w:pPr>
              <w:jc w:val="center"/>
              <w:rPr>
                <w:rFonts w:ascii="Times New Roman" w:hAnsi="Times New Roman" w:cs="Times New Roman"/>
                <w:sz w:val="24"/>
                <w:szCs w:val="24"/>
              </w:rPr>
            </w:pPr>
          </w:p>
        </w:tc>
      </w:tr>
      <w:tr w:rsidR="003A1D2C" w:rsidRPr="003A1D2C" w:rsidTr="00284812">
        <w:trPr>
          <w:trHeight w:val="20"/>
        </w:trPr>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Альтернатива 2: Прийняття регуляторного акту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ради»територіальної громади»</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4</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У разі прийняття акту, заплановані цілі будуть досягнуто повною мірою, встановлення єдиних правових вимог щодо заходів з благоустрою населених пунктів, і створення сприятливого середовища для життєдіяльності людини й довкілля, збереження і охорони навколишнього  природного середовища, забезпечення санітарного та епідемічного благополуччя населення,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ідвищення рівня самоврядного контролю</w:t>
            </w:r>
          </w:p>
        </w:tc>
      </w:tr>
    </w:tbl>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jc w:val="both"/>
        <w:rPr>
          <w:rFonts w:ascii="Times New Roman" w:hAnsi="Times New Roman" w:cs="Times New Roman"/>
          <w:sz w:val="24"/>
          <w:szCs w:val="24"/>
        </w:rPr>
      </w:pPr>
    </w:p>
    <w:tbl>
      <w:tblPr>
        <w:tblW w:w="0" w:type="auto"/>
        <w:tblCellMar>
          <w:left w:w="10" w:type="dxa"/>
          <w:right w:w="10" w:type="dxa"/>
        </w:tblCellMar>
        <w:tblLook w:val="0000"/>
      </w:tblPr>
      <w:tblGrid>
        <w:gridCol w:w="2501"/>
        <w:gridCol w:w="2781"/>
        <w:gridCol w:w="1191"/>
        <w:gridCol w:w="2902"/>
      </w:tblGrid>
      <w:tr w:rsidR="003A1D2C" w:rsidRPr="003A1D2C" w:rsidTr="00284812">
        <w:trPr>
          <w:trHeight w:hRule="exact" w:val="1146"/>
        </w:trPr>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Рейтинг результативності</w:t>
            </w:r>
          </w:p>
        </w:tc>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Вигоди (</w:t>
            </w:r>
            <w:proofErr w:type="gramStart"/>
            <w:r w:rsidRPr="003A1D2C">
              <w:rPr>
                <w:rFonts w:ascii="Times New Roman" w:hAnsi="Times New Roman" w:cs="Times New Roman"/>
                <w:b/>
                <w:sz w:val="24"/>
                <w:szCs w:val="24"/>
              </w:rPr>
              <w:t>п</w:t>
            </w:r>
            <w:proofErr w:type="gramEnd"/>
            <w:r w:rsidRPr="003A1D2C">
              <w:rPr>
                <w:rFonts w:ascii="Times New Roman" w:hAnsi="Times New Roman" w:cs="Times New Roman"/>
                <w:b/>
                <w:sz w:val="24"/>
                <w:szCs w:val="24"/>
              </w:rPr>
              <w:t>ідсумок)</w:t>
            </w:r>
          </w:p>
        </w:tc>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Витрати (</w:t>
            </w:r>
            <w:proofErr w:type="gramStart"/>
            <w:r w:rsidRPr="003A1D2C">
              <w:rPr>
                <w:rFonts w:ascii="Times New Roman" w:hAnsi="Times New Roman" w:cs="Times New Roman"/>
                <w:b/>
                <w:sz w:val="24"/>
                <w:szCs w:val="24"/>
              </w:rPr>
              <w:t>п</w:t>
            </w:r>
            <w:proofErr w:type="gramEnd"/>
            <w:r w:rsidRPr="003A1D2C">
              <w:rPr>
                <w:rFonts w:ascii="Times New Roman" w:hAnsi="Times New Roman" w:cs="Times New Roman"/>
                <w:b/>
                <w:sz w:val="24"/>
                <w:szCs w:val="24"/>
              </w:rPr>
              <w:t>ідсумок)</w:t>
            </w:r>
          </w:p>
        </w:tc>
        <w:tc>
          <w:tcPr>
            <w:tcW w:w="0" w:type="auto"/>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 xml:space="preserve">Обґрунтування відповідного місця альтернативи </w:t>
            </w:r>
            <w:proofErr w:type="gramStart"/>
            <w:r w:rsidRPr="003A1D2C">
              <w:rPr>
                <w:rFonts w:ascii="Times New Roman" w:hAnsi="Times New Roman" w:cs="Times New Roman"/>
                <w:b/>
                <w:sz w:val="24"/>
                <w:szCs w:val="24"/>
              </w:rPr>
              <w:t>у</w:t>
            </w:r>
            <w:proofErr w:type="gramEnd"/>
            <w:r w:rsidRPr="003A1D2C">
              <w:rPr>
                <w:rFonts w:ascii="Times New Roman" w:hAnsi="Times New Roman" w:cs="Times New Roman"/>
                <w:b/>
                <w:sz w:val="24"/>
                <w:szCs w:val="24"/>
              </w:rPr>
              <w:t xml:space="preserve"> рейтингу</w:t>
            </w:r>
          </w:p>
        </w:tc>
      </w:tr>
      <w:tr w:rsidR="003A1D2C" w:rsidRPr="003A1D2C" w:rsidTr="00284812">
        <w:trPr>
          <w:trHeight w:hRule="exact" w:val="896"/>
        </w:trPr>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lastRenderedPageBreak/>
              <w:t xml:space="preserve">Альтернатива 1: не прийняття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w:t>
            </w:r>
          </w:p>
        </w:tc>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Відсутні</w:t>
            </w:r>
          </w:p>
        </w:tc>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Відсутні</w:t>
            </w:r>
          </w:p>
        </w:tc>
        <w:tc>
          <w:tcPr>
            <w:tcW w:w="0" w:type="auto"/>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Залишиться існуючий стан регулювання питання, отже, мета не буде досягнута </w:t>
            </w:r>
          </w:p>
        </w:tc>
      </w:tr>
      <w:tr w:rsidR="003A1D2C" w:rsidRPr="003A1D2C" w:rsidTr="00284812">
        <w:trPr>
          <w:trHeight w:hRule="exact" w:val="3392"/>
        </w:trPr>
        <w:tc>
          <w:tcPr>
            <w:tcW w:w="0" w:type="auto"/>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Альтернатива 2: </w:t>
            </w:r>
            <w:r w:rsidRPr="003A1D2C">
              <w:rPr>
                <w:rFonts w:ascii="Times New Roman" w:eastAsia="Dotum" w:hAnsi="Times New Roman" w:cs="Times New Roman"/>
                <w:sz w:val="24"/>
                <w:szCs w:val="24"/>
              </w:rPr>
              <w:t xml:space="preserve"> </w:t>
            </w:r>
            <w:r w:rsidRPr="003A1D2C">
              <w:rPr>
                <w:rFonts w:ascii="Times New Roman" w:hAnsi="Times New Roman" w:cs="Times New Roman"/>
                <w:sz w:val="24"/>
                <w:szCs w:val="24"/>
              </w:rPr>
              <w:t xml:space="preserve">прийняття регуляторного акту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w:t>
            </w:r>
          </w:p>
        </w:tc>
        <w:tc>
          <w:tcPr>
            <w:tcW w:w="0" w:type="auto"/>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У разі прийняття Правил благоустрою населених пунктів, нормативно-правовий акт щодо вимог благоустрою населених пунктів буде відповідати вимогам діючого законодавства, а також дасть змогу покращити стан благоустрою населеного пункту та життєдіяльності мешканці</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 xml:space="preserve"> Карпівської сільської ради </w:t>
            </w:r>
          </w:p>
        </w:tc>
        <w:tc>
          <w:tcPr>
            <w:tcW w:w="0" w:type="auto"/>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Відсутні</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Альтернатива є найраціональнішим варіантом врахування інтересів </w:t>
            </w:r>
            <w:proofErr w:type="gramStart"/>
            <w:r w:rsidRPr="003A1D2C">
              <w:rPr>
                <w:rFonts w:ascii="Times New Roman" w:hAnsi="Times New Roman" w:cs="Times New Roman"/>
                <w:sz w:val="24"/>
                <w:szCs w:val="24"/>
              </w:rPr>
              <w:t>вс</w:t>
            </w:r>
            <w:proofErr w:type="gramEnd"/>
            <w:r w:rsidRPr="003A1D2C">
              <w:rPr>
                <w:rFonts w:ascii="Times New Roman" w:hAnsi="Times New Roman" w:cs="Times New Roman"/>
                <w:sz w:val="24"/>
                <w:szCs w:val="24"/>
              </w:rPr>
              <w:t>іх основних груп, на яких проблема справляє вплив, можливо вирішення проблеми повною мірою, встановлення вимог у сфері благоустрою для всіх учасників правовідносин</w:t>
            </w:r>
          </w:p>
        </w:tc>
      </w:tr>
    </w:tbl>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rPr>
          <w:rFonts w:ascii="Times New Roman" w:hAnsi="Times New Roman" w:cs="Times New Roman"/>
          <w:sz w:val="24"/>
          <w:szCs w:val="24"/>
        </w:rPr>
      </w:pPr>
      <w:r w:rsidRPr="003A1D2C">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817"/>
        <w:gridCol w:w="2341"/>
        <w:gridCol w:w="2705"/>
        <w:gridCol w:w="2512"/>
      </w:tblGrid>
      <w:tr w:rsidR="003A1D2C" w:rsidRPr="003A1D2C" w:rsidTr="00284812">
        <w:trPr>
          <w:trHeight w:hRule="exact" w:val="1146"/>
        </w:trPr>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lastRenderedPageBreak/>
              <w:t>Рейтинг результа-тивності</w:t>
            </w:r>
          </w:p>
        </w:tc>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Вигоди (</w:t>
            </w:r>
            <w:proofErr w:type="gramStart"/>
            <w:r w:rsidRPr="003A1D2C">
              <w:rPr>
                <w:rFonts w:ascii="Times New Roman" w:hAnsi="Times New Roman" w:cs="Times New Roman"/>
                <w:b/>
                <w:sz w:val="24"/>
                <w:szCs w:val="24"/>
              </w:rPr>
              <w:t>п</w:t>
            </w:r>
            <w:proofErr w:type="gramEnd"/>
            <w:r w:rsidRPr="003A1D2C">
              <w:rPr>
                <w:rFonts w:ascii="Times New Roman" w:hAnsi="Times New Roman" w:cs="Times New Roman"/>
                <w:b/>
                <w:sz w:val="24"/>
                <w:szCs w:val="24"/>
              </w:rPr>
              <w:t>ідсумок)</w:t>
            </w:r>
          </w:p>
        </w:tc>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Витрат</w:t>
            </w:r>
            <w:proofErr w:type="gramStart"/>
            <w:r w:rsidRPr="003A1D2C">
              <w:rPr>
                <w:rFonts w:ascii="Times New Roman" w:hAnsi="Times New Roman" w:cs="Times New Roman"/>
                <w:b/>
                <w:sz w:val="24"/>
                <w:szCs w:val="24"/>
              </w:rPr>
              <w:t>и(</w:t>
            </w:r>
            <w:proofErr w:type="gramEnd"/>
            <w:r w:rsidRPr="003A1D2C">
              <w:rPr>
                <w:rFonts w:ascii="Times New Roman" w:hAnsi="Times New Roman" w:cs="Times New Roman"/>
                <w:b/>
                <w:sz w:val="24"/>
                <w:szCs w:val="24"/>
              </w:rPr>
              <w:t>підсумок)</w:t>
            </w:r>
          </w:p>
        </w:tc>
        <w:tc>
          <w:tcPr>
            <w:tcW w:w="0" w:type="auto"/>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 xml:space="preserve">Обґрунтування відповідального місця альтернативи </w:t>
            </w:r>
            <w:proofErr w:type="gramStart"/>
            <w:r w:rsidRPr="003A1D2C">
              <w:rPr>
                <w:rFonts w:ascii="Times New Roman" w:hAnsi="Times New Roman" w:cs="Times New Roman"/>
                <w:b/>
                <w:sz w:val="24"/>
                <w:szCs w:val="24"/>
              </w:rPr>
              <w:t>у</w:t>
            </w:r>
            <w:proofErr w:type="gramEnd"/>
            <w:r w:rsidRPr="003A1D2C">
              <w:rPr>
                <w:rFonts w:ascii="Times New Roman" w:hAnsi="Times New Roman" w:cs="Times New Roman"/>
                <w:b/>
                <w:sz w:val="24"/>
                <w:szCs w:val="24"/>
              </w:rPr>
              <w:t xml:space="preserve"> рейтингу</w:t>
            </w:r>
          </w:p>
        </w:tc>
      </w:tr>
      <w:tr w:rsidR="003A1D2C" w:rsidRPr="003A1D2C" w:rsidTr="00284812">
        <w:trPr>
          <w:trHeight w:hRule="exact" w:val="5089"/>
        </w:trPr>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Прийняття регуляторного акту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У разі прийняття проекту для Карпівської сільської ради, вигода полягає у виконанні вимог Закону України «Про благоустрій населених пунктів </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 xml:space="preserve"> частині затвердження Правил благоустрою території населених пунктів, підвищення рівня самоврядного контролю в сфері благоустрою, встановлення єдиних вимог до суб’єктів у сфері благоустрою, поліпшення умов захисту та відновлення сприятливого для життєдіяльності людини довкілля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ід час утримання об’єктів благоустрою; покращення технічного та санітарного стану об’єктів благоустрою</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proofErr w:type="gramStart"/>
            <w:r w:rsidRPr="003A1D2C">
              <w:rPr>
                <w:rFonts w:ascii="Times New Roman" w:hAnsi="Times New Roman" w:cs="Times New Roman"/>
                <w:sz w:val="24"/>
                <w:szCs w:val="24"/>
              </w:rPr>
              <w:t>У разі прийняття проекту акту, Карпівська сільська рада не нестиме матеріальних та інших витрат, водночас забезпечується збалансованість суб’єктів господарювання та громадян, завдяки досягненню належного утримання та раціонального використання територій, будівель, інженерних споруд та інших об’єктів та елементів благоустрою</w:t>
            </w:r>
            <w:proofErr w:type="gramEnd"/>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У разі прийняття акту, заплановані цілі будуть досягнуті повною мірою, що повністю забезпечить вирішення проблеми; встановить зрозуміле загальне регулювання не примножуючи кількості нормативно-правових актів з одного питання та зникає неврегульованість пробілі</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 xml:space="preserve"> у чинному законодавстві</w:t>
            </w:r>
          </w:p>
        </w:tc>
      </w:tr>
      <w:tr w:rsidR="003A1D2C" w:rsidRPr="003A1D2C" w:rsidTr="00284812">
        <w:trPr>
          <w:trHeight w:hRule="exact" w:val="2142"/>
        </w:trPr>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Не прийняття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У разі залишення існуючої на даний момент ситуації без змін, вигоди для Карпівської сільської ради, громадян та суб’єктів господарювання </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ідсутні</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У разі залишення існуючої на даний момент ситуації без змін, витратити для Карпівської сільської ради, громадян та суб’єктів господарювання </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ідсутні</w:t>
            </w:r>
          </w:p>
        </w:tc>
        <w:tc>
          <w:tcPr>
            <w:tcW w:w="0" w:type="auto"/>
            <w:shd w:val="clear" w:color="auto" w:fill="FFFFFF"/>
            <w:vAlign w:val="center"/>
          </w:tcPr>
          <w:p w:rsidR="003A1D2C" w:rsidRPr="003A1D2C" w:rsidRDefault="003A1D2C" w:rsidP="00284812">
            <w:pPr>
              <w:jc w:val="center"/>
              <w:rPr>
                <w:rFonts w:ascii="Times New Roman" w:hAnsi="Times New Roman" w:cs="Times New Roman"/>
                <w:sz w:val="24"/>
                <w:szCs w:val="24"/>
              </w:rPr>
            </w:pPr>
            <w:proofErr w:type="gramStart"/>
            <w:r w:rsidRPr="003A1D2C">
              <w:rPr>
                <w:rFonts w:ascii="Times New Roman" w:hAnsi="Times New Roman" w:cs="Times New Roman"/>
                <w:sz w:val="24"/>
                <w:szCs w:val="24"/>
              </w:rPr>
              <w:t>У</w:t>
            </w:r>
            <w:proofErr w:type="gramEnd"/>
            <w:r w:rsidRPr="003A1D2C">
              <w:rPr>
                <w:rFonts w:ascii="Times New Roman" w:hAnsi="Times New Roman" w:cs="Times New Roman"/>
                <w:sz w:val="24"/>
                <w:szCs w:val="24"/>
              </w:rPr>
              <w:t xml:space="preserve"> разі залишення існуючої на даний момент ситуації без змін, проблема продовжуватиме існувати, що не забезпечить досягнення поставленої мети</w:t>
            </w:r>
          </w:p>
        </w:tc>
      </w:tr>
    </w:tbl>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jc w:val="both"/>
        <w:rPr>
          <w:rFonts w:ascii="Times New Roman" w:hAnsi="Times New Roman" w:cs="Times New Roman"/>
          <w:sz w:val="24"/>
          <w:szCs w:val="24"/>
        </w:rPr>
      </w:pPr>
    </w:p>
    <w:tbl>
      <w:tblPr>
        <w:tblW w:w="0" w:type="auto"/>
        <w:jc w:val="center"/>
        <w:tblCellMar>
          <w:left w:w="10" w:type="dxa"/>
          <w:right w:w="10" w:type="dxa"/>
        </w:tblCellMar>
        <w:tblLook w:val="0000"/>
      </w:tblPr>
      <w:tblGrid>
        <w:gridCol w:w="2425"/>
        <w:gridCol w:w="4389"/>
        <w:gridCol w:w="2561"/>
      </w:tblGrid>
      <w:tr w:rsidR="003A1D2C" w:rsidRPr="003A1D2C" w:rsidTr="00284812">
        <w:trPr>
          <w:trHeight w:hRule="exact" w:val="1132"/>
          <w:jc w:val="center"/>
        </w:trPr>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Рейтинг</w:t>
            </w:r>
          </w:p>
        </w:tc>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Аргументи щодо переваги обраної альтернативи/причини відмови від альтернативи</w:t>
            </w:r>
          </w:p>
        </w:tc>
        <w:tc>
          <w:tcPr>
            <w:tcW w:w="0" w:type="auto"/>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b/>
                <w:sz w:val="24"/>
                <w:szCs w:val="24"/>
              </w:rPr>
            </w:pPr>
            <w:r w:rsidRPr="003A1D2C">
              <w:rPr>
                <w:rFonts w:ascii="Times New Roman" w:hAnsi="Times New Roman" w:cs="Times New Roman"/>
                <w:b/>
                <w:sz w:val="24"/>
                <w:szCs w:val="24"/>
              </w:rPr>
              <w:t xml:space="preserve">Оцінка ризику зовнішніх чинників на дію запропонованого </w:t>
            </w:r>
            <w:proofErr w:type="gramStart"/>
            <w:r w:rsidRPr="003A1D2C">
              <w:rPr>
                <w:rFonts w:ascii="Times New Roman" w:hAnsi="Times New Roman" w:cs="Times New Roman"/>
                <w:b/>
                <w:sz w:val="24"/>
                <w:szCs w:val="24"/>
              </w:rPr>
              <w:t>регуляторного</w:t>
            </w:r>
            <w:proofErr w:type="gramEnd"/>
            <w:r w:rsidRPr="003A1D2C">
              <w:rPr>
                <w:rFonts w:ascii="Times New Roman" w:hAnsi="Times New Roman" w:cs="Times New Roman"/>
                <w:b/>
                <w:sz w:val="24"/>
                <w:szCs w:val="24"/>
              </w:rPr>
              <w:t xml:space="preserve"> акту</w:t>
            </w:r>
          </w:p>
        </w:tc>
      </w:tr>
      <w:tr w:rsidR="003A1D2C" w:rsidRPr="003A1D2C" w:rsidTr="00284812">
        <w:trPr>
          <w:trHeight w:hRule="exact" w:val="3105"/>
          <w:jc w:val="center"/>
        </w:trPr>
        <w:tc>
          <w:tcPr>
            <w:tcW w:w="0" w:type="auto"/>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Не прийняття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w:t>
            </w:r>
          </w:p>
        </w:tc>
        <w:tc>
          <w:tcPr>
            <w:tcW w:w="0" w:type="auto"/>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Не забезпечує досягнення цілей щодо регулювання прав та обов’язків суб’єктів у сфері благоустрою; норм та правил поведінки, що забезпечують утримання об’єктів та елементів благоустрою належним чином, за порушення яких можливо притягнути винних осіб </w:t>
            </w:r>
            <w:proofErr w:type="gramStart"/>
            <w:r w:rsidRPr="003A1D2C">
              <w:rPr>
                <w:rFonts w:ascii="Times New Roman" w:hAnsi="Times New Roman" w:cs="Times New Roman"/>
                <w:sz w:val="24"/>
                <w:szCs w:val="24"/>
              </w:rPr>
              <w:t>до</w:t>
            </w:r>
            <w:proofErr w:type="gramEnd"/>
            <w:r w:rsidRPr="003A1D2C">
              <w:rPr>
                <w:rFonts w:ascii="Times New Roman" w:hAnsi="Times New Roman" w:cs="Times New Roman"/>
                <w:sz w:val="24"/>
                <w:szCs w:val="24"/>
              </w:rPr>
              <w:t xml:space="preserve"> відповідальності; чітко встановлених норм, які б регулювали процедуру компенсації шкоди, завданої внаслідок порушення законодавства у сфері благоустрою, що може призвести до погіршення інженерн</w:t>
            </w:r>
            <w:proofErr w:type="gramStart"/>
            <w:r w:rsidRPr="003A1D2C">
              <w:rPr>
                <w:rFonts w:ascii="Times New Roman" w:hAnsi="Times New Roman" w:cs="Times New Roman"/>
                <w:sz w:val="24"/>
                <w:szCs w:val="24"/>
              </w:rPr>
              <w:t>о-</w:t>
            </w:r>
            <w:proofErr w:type="gramEnd"/>
            <w:r w:rsidRPr="003A1D2C">
              <w:rPr>
                <w:rFonts w:ascii="Times New Roman" w:hAnsi="Times New Roman" w:cs="Times New Roman"/>
                <w:sz w:val="24"/>
                <w:szCs w:val="24"/>
              </w:rPr>
              <w:t xml:space="preserve"> технічного та санітарного стану об’єктів благоустрою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Вплив зовнішніх чинників на дію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 у разі залишення існуючої на даний момент ситуації без змін відсутні</w:t>
            </w:r>
          </w:p>
        </w:tc>
      </w:tr>
      <w:tr w:rsidR="003A1D2C" w:rsidRPr="003A1D2C" w:rsidTr="00284812">
        <w:trPr>
          <w:trHeight w:hRule="exact" w:val="16"/>
          <w:jc w:val="center"/>
        </w:trPr>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p>
        </w:tc>
        <w:tc>
          <w:tcPr>
            <w:tcW w:w="0" w:type="auto"/>
            <w:tcBorders>
              <w:top w:val="single" w:sz="4" w:space="0" w:color="auto"/>
              <w:lef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p>
        </w:tc>
        <w:tc>
          <w:tcPr>
            <w:tcW w:w="0" w:type="auto"/>
            <w:tcBorders>
              <w:top w:val="single" w:sz="4" w:space="0" w:color="auto"/>
              <w:left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p>
        </w:tc>
      </w:tr>
      <w:tr w:rsidR="003A1D2C" w:rsidRPr="003A1D2C" w:rsidTr="00284812">
        <w:trPr>
          <w:trHeight w:hRule="exact" w:val="4123"/>
          <w:jc w:val="center"/>
        </w:trPr>
        <w:tc>
          <w:tcPr>
            <w:tcW w:w="0" w:type="auto"/>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lastRenderedPageBreak/>
              <w:t xml:space="preserve">Прийняття регуляторного акту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w:t>
            </w:r>
          </w:p>
        </w:tc>
        <w:tc>
          <w:tcPr>
            <w:tcW w:w="0" w:type="auto"/>
            <w:tcBorders>
              <w:top w:val="single" w:sz="4" w:space="0" w:color="auto"/>
              <w:left w:val="single" w:sz="4" w:space="0" w:color="auto"/>
              <w:bottom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 xml:space="preserve">Прийняття акту забезпечить повною мірою досягнення задекларованих цілей стосовно можливості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 xml:space="preserve">ідвищення рівня самоврядного контролю у сфері благоустрою населених пунктів;  поліпшення умов захисту  відновлення сприятливого для  життєдіяльності людини довкілля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 xml:space="preserve">ід час утримання об’єктів благоустрою, технічного та санітарного стану об’єктів та елементів благоустрою, їх естетичного вигляду; повністю відповідає потребам у вирішенні проблеми; встановлює зрозуміле загальне регулювання, не примножуючи кількості нормативно-правових актів з одного питання; зникає неврегульованість проблеми у </w:t>
            </w:r>
            <w:proofErr w:type="gramStart"/>
            <w:r w:rsidRPr="003A1D2C">
              <w:rPr>
                <w:rFonts w:ascii="Times New Roman" w:hAnsi="Times New Roman" w:cs="Times New Roman"/>
                <w:sz w:val="24"/>
                <w:szCs w:val="24"/>
              </w:rPr>
              <w:t>чинному</w:t>
            </w:r>
            <w:proofErr w:type="gramEnd"/>
            <w:r w:rsidRPr="003A1D2C">
              <w:rPr>
                <w:rFonts w:ascii="Times New Roman" w:hAnsi="Times New Roman" w:cs="Times New Roman"/>
                <w:sz w:val="24"/>
                <w:szCs w:val="24"/>
              </w:rPr>
              <w:t xml:space="preserve"> законодавстві</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A1D2C" w:rsidRPr="003A1D2C" w:rsidRDefault="003A1D2C" w:rsidP="00284812">
            <w:pPr>
              <w:jc w:val="center"/>
              <w:rPr>
                <w:rFonts w:ascii="Times New Roman" w:hAnsi="Times New Roman" w:cs="Times New Roman"/>
                <w:sz w:val="24"/>
                <w:szCs w:val="24"/>
              </w:rPr>
            </w:pPr>
            <w:r w:rsidRPr="003A1D2C">
              <w:rPr>
                <w:rFonts w:ascii="Times New Roman" w:hAnsi="Times New Roman" w:cs="Times New Roman"/>
                <w:sz w:val="24"/>
                <w:szCs w:val="24"/>
              </w:rPr>
              <w:t>Упродовж  часу дії регуляторного акту можлива низька обізнаність суб’єкті</w:t>
            </w:r>
            <w:proofErr w:type="gramStart"/>
            <w:r w:rsidRPr="003A1D2C">
              <w:rPr>
                <w:rFonts w:ascii="Times New Roman" w:hAnsi="Times New Roman" w:cs="Times New Roman"/>
                <w:sz w:val="24"/>
                <w:szCs w:val="24"/>
              </w:rPr>
              <w:t>в</w:t>
            </w:r>
            <w:proofErr w:type="gramEnd"/>
            <w:r w:rsidRPr="003A1D2C">
              <w:rPr>
                <w:rFonts w:ascii="Times New Roman" w:hAnsi="Times New Roman" w:cs="Times New Roman"/>
                <w:sz w:val="24"/>
                <w:szCs w:val="24"/>
              </w:rPr>
              <w:t>, на яких поширюється дія цього акту</w:t>
            </w:r>
          </w:p>
        </w:tc>
      </w:tr>
    </w:tbl>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b/>
          <w:sz w:val="24"/>
          <w:szCs w:val="24"/>
        </w:rPr>
      </w:pPr>
      <w:bookmarkStart w:id="4" w:name="bookmark3"/>
      <w:bookmarkEnd w:id="3"/>
      <w:r w:rsidRPr="003A1D2C">
        <w:rPr>
          <w:rFonts w:ascii="Times New Roman" w:hAnsi="Times New Roman" w:cs="Times New Roman"/>
          <w:b/>
          <w:sz w:val="24"/>
          <w:szCs w:val="24"/>
        </w:rPr>
        <w:t>IV. Механізми та заходи, які забезпечать розв’язання визначеної проблеми.</w:t>
      </w: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Для розв’язання вищезазначеної проблеми пропонується затвердити Правила благоустрою території Карпівської сільської </w:t>
      </w:r>
      <w:proofErr w:type="gramStart"/>
      <w:r w:rsidRPr="003A1D2C">
        <w:rPr>
          <w:rFonts w:ascii="Times New Roman" w:hAnsi="Times New Roman" w:cs="Times New Roman"/>
          <w:sz w:val="24"/>
          <w:szCs w:val="24"/>
        </w:rPr>
        <w:t>ради</w:t>
      </w:r>
      <w:proofErr w:type="gramEnd"/>
      <w:r w:rsidRPr="003A1D2C">
        <w:rPr>
          <w:rFonts w:ascii="Times New Roman" w:hAnsi="Times New Roman" w:cs="Times New Roman"/>
          <w:sz w:val="24"/>
          <w:szCs w:val="24"/>
        </w:rPr>
        <w:t xml:space="preserve"> відпові</w:t>
      </w:r>
      <w:proofErr w:type="gramStart"/>
      <w:r w:rsidRPr="003A1D2C">
        <w:rPr>
          <w:rFonts w:ascii="Times New Roman" w:hAnsi="Times New Roman" w:cs="Times New Roman"/>
          <w:sz w:val="24"/>
          <w:szCs w:val="24"/>
        </w:rPr>
        <w:t>дно</w:t>
      </w:r>
      <w:proofErr w:type="gramEnd"/>
      <w:r w:rsidRPr="003A1D2C">
        <w:rPr>
          <w:rFonts w:ascii="Times New Roman" w:hAnsi="Times New Roman" w:cs="Times New Roman"/>
          <w:sz w:val="24"/>
          <w:szCs w:val="24"/>
        </w:rPr>
        <w:t xml:space="preserve"> Типових Правил благоустрою території населених пунктів, затверджених наказом Міністерства регіональної політики, будівництва та житлово-комунального господарства від 27.11.2017 №310.</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Основним принципом запропонованого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є чітке визначення правового статусу всіх суб’єктів правових відносин у сфері благоустрою території Карпівської сільської ради, заходи щодо покращення стану благоустрою населених пунктів та єдиних вимог для усіх учасників у сфері благоустрою населених пунктів.</w:t>
      </w:r>
    </w:p>
    <w:p w:rsidR="003A1D2C" w:rsidRPr="003A1D2C" w:rsidRDefault="003A1D2C" w:rsidP="003A1D2C">
      <w:pPr>
        <w:pStyle w:val="a5"/>
        <w:ind w:left="0" w:firstLine="709"/>
        <w:jc w:val="both"/>
      </w:pPr>
      <w:r w:rsidRPr="003A1D2C">
        <w:t>З метою реалізації поставленої мети пропонується проведення наступних заходів:</w:t>
      </w:r>
    </w:p>
    <w:p w:rsidR="003A1D2C" w:rsidRPr="003A1D2C" w:rsidRDefault="003A1D2C" w:rsidP="003A1D2C">
      <w:pPr>
        <w:pStyle w:val="a5"/>
        <w:numPr>
          <w:ilvl w:val="0"/>
          <w:numId w:val="2"/>
        </w:numPr>
        <w:ind w:left="0" w:firstLine="709"/>
        <w:jc w:val="both"/>
      </w:pPr>
      <w:r w:rsidRPr="003A1D2C">
        <w:t>встановлення вимог до елементів благоустрою ОТГ, наведення чистоти та порядку;</w:t>
      </w:r>
    </w:p>
    <w:p w:rsidR="003A1D2C" w:rsidRPr="003A1D2C" w:rsidRDefault="003A1D2C" w:rsidP="003A1D2C">
      <w:pPr>
        <w:pStyle w:val="a5"/>
        <w:numPr>
          <w:ilvl w:val="0"/>
          <w:numId w:val="2"/>
        </w:numPr>
        <w:ind w:left="0" w:firstLine="709"/>
        <w:jc w:val="both"/>
      </w:pPr>
      <w:r w:rsidRPr="003A1D2C">
        <w:t>забезпечення виконання нормативних актів;</w:t>
      </w:r>
    </w:p>
    <w:p w:rsidR="003A1D2C" w:rsidRPr="003A1D2C" w:rsidRDefault="003A1D2C" w:rsidP="003A1D2C">
      <w:pPr>
        <w:pStyle w:val="a5"/>
        <w:numPr>
          <w:ilvl w:val="0"/>
          <w:numId w:val="2"/>
        </w:numPr>
        <w:ind w:left="0" w:firstLine="709"/>
        <w:jc w:val="both"/>
      </w:pPr>
      <w:r w:rsidRPr="003A1D2C">
        <w:t>можливість застосування штрафних санкцій за порушення Правил благоустрою території Карпівської сільської ради.</w:t>
      </w:r>
    </w:p>
    <w:p w:rsidR="003A1D2C" w:rsidRPr="003A1D2C" w:rsidRDefault="003A1D2C" w:rsidP="003A1D2C">
      <w:pPr>
        <w:ind w:firstLine="709"/>
        <w:jc w:val="both"/>
        <w:rPr>
          <w:rFonts w:ascii="Times New Roman" w:hAnsi="Times New Roman" w:cs="Times New Roman"/>
          <w:sz w:val="24"/>
          <w:szCs w:val="24"/>
          <w:lang w:val="uk-UA"/>
        </w:rPr>
      </w:pPr>
      <w:r w:rsidRPr="003A1D2C">
        <w:rPr>
          <w:rFonts w:ascii="Times New Roman" w:hAnsi="Times New Roman" w:cs="Times New Roman"/>
          <w:sz w:val="24"/>
          <w:szCs w:val="24"/>
          <w:lang w:val="uk-UA"/>
        </w:rPr>
        <w:t>Запропонований механізм дії даного проекту регуляторного акта відповідає принципам державної регуляторної політики, а саме: доцільності, адекватності, ефективності, прозорості, передбачуваності.</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Реалізація запропонованого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 здійснюватиметься шляхом запровадження наступних заходів:</w:t>
      </w:r>
    </w:p>
    <w:p w:rsidR="003A1D2C" w:rsidRPr="003A1D2C" w:rsidRDefault="003A1D2C" w:rsidP="003A1D2C">
      <w:pPr>
        <w:pStyle w:val="a5"/>
        <w:numPr>
          <w:ilvl w:val="0"/>
          <w:numId w:val="2"/>
        </w:numPr>
        <w:ind w:left="0" w:firstLine="709"/>
        <w:jc w:val="both"/>
      </w:pPr>
      <w:r w:rsidRPr="003A1D2C">
        <w:t>прийняття нормативно - правового акту – місцевого нормативно-правового документу, який в рамках чинного законодавства дасть можливість визначити чіткі правовідносини суб’єктів у сфері благоустрою;</w:t>
      </w:r>
    </w:p>
    <w:p w:rsidR="003A1D2C" w:rsidRPr="003A1D2C" w:rsidRDefault="003A1D2C" w:rsidP="003A1D2C">
      <w:pPr>
        <w:pStyle w:val="a5"/>
        <w:numPr>
          <w:ilvl w:val="0"/>
          <w:numId w:val="2"/>
        </w:numPr>
        <w:ind w:left="0" w:firstLine="709"/>
        <w:jc w:val="both"/>
      </w:pPr>
      <w:r w:rsidRPr="003A1D2C">
        <w:t>організаційні заходи займають вагоме місце у досягненні мети, цілей, завдань регуляторного акту, щодо удосконалення регулювання використання об'єктів та елементів благоустрою та забезпечення їх раціонального використання.</w:t>
      </w:r>
    </w:p>
    <w:p w:rsidR="003A1D2C" w:rsidRPr="003A1D2C" w:rsidRDefault="003A1D2C" w:rsidP="003A1D2C">
      <w:pPr>
        <w:ind w:firstLine="709"/>
        <w:jc w:val="both"/>
        <w:rPr>
          <w:rFonts w:ascii="Times New Roman" w:hAnsi="Times New Roman" w:cs="Times New Roman"/>
          <w:sz w:val="24"/>
          <w:szCs w:val="24"/>
          <w:lang w:val="uk-UA"/>
        </w:rPr>
      </w:pPr>
    </w:p>
    <w:p w:rsidR="003A1D2C" w:rsidRPr="003A1D2C" w:rsidRDefault="003A1D2C" w:rsidP="003A1D2C">
      <w:pPr>
        <w:ind w:firstLine="709"/>
        <w:jc w:val="both"/>
        <w:rPr>
          <w:rFonts w:ascii="Times New Roman" w:hAnsi="Times New Roman" w:cs="Times New Roman"/>
          <w:b/>
          <w:sz w:val="24"/>
          <w:szCs w:val="24"/>
        </w:rPr>
      </w:pPr>
      <w:bookmarkStart w:id="5" w:name="bookmark4"/>
      <w:bookmarkEnd w:id="4"/>
      <w:r w:rsidRPr="003A1D2C">
        <w:rPr>
          <w:rFonts w:ascii="Times New Roman" w:hAnsi="Times New Roman" w:cs="Times New Roman"/>
          <w:b/>
          <w:sz w:val="24"/>
          <w:szCs w:val="24"/>
          <w:lang w:val="en-US"/>
        </w:rPr>
        <w:lastRenderedPageBreak/>
        <w:t>V</w:t>
      </w:r>
      <w:r w:rsidRPr="003A1D2C">
        <w:rPr>
          <w:rFonts w:ascii="Times New Roman" w:hAnsi="Times New Roman" w:cs="Times New Roman"/>
          <w:b/>
          <w:sz w:val="24"/>
          <w:szCs w:val="24"/>
        </w:rPr>
        <w:t>. Оцінка виконання вимог регуляторного акту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Для впровадження та виконання вимог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 органи виконавчої влади, фізичні та юридичні особи не нестимуть додаткові витрати.</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До аналізу регуляторного впливу розроблено м-Тест (тест </w:t>
      </w:r>
      <w:proofErr w:type="gramStart"/>
      <w:r w:rsidRPr="003A1D2C">
        <w:rPr>
          <w:rFonts w:ascii="Times New Roman" w:hAnsi="Times New Roman" w:cs="Times New Roman"/>
          <w:sz w:val="24"/>
          <w:szCs w:val="24"/>
        </w:rPr>
        <w:t>п</w:t>
      </w:r>
      <w:proofErr w:type="gramEnd"/>
      <w:r w:rsidRPr="003A1D2C">
        <w:rPr>
          <w:rFonts w:ascii="Times New Roman" w:hAnsi="Times New Roman" w:cs="Times New Roman"/>
          <w:sz w:val="24"/>
          <w:szCs w:val="24"/>
        </w:rPr>
        <w:t>ідприємництва), оскільки суб’єктів підприємництва загалом 99,4%.</w:t>
      </w: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b/>
          <w:sz w:val="24"/>
          <w:szCs w:val="24"/>
        </w:rPr>
      </w:pPr>
    </w:p>
    <w:p w:rsidR="003A1D2C" w:rsidRPr="003A1D2C" w:rsidRDefault="003A1D2C" w:rsidP="003A1D2C">
      <w:pPr>
        <w:ind w:firstLine="709"/>
        <w:jc w:val="both"/>
        <w:rPr>
          <w:rFonts w:ascii="Times New Roman" w:hAnsi="Times New Roman" w:cs="Times New Roman"/>
          <w:b/>
          <w:sz w:val="24"/>
          <w:szCs w:val="24"/>
        </w:rPr>
      </w:pPr>
      <w:r w:rsidRPr="003A1D2C">
        <w:rPr>
          <w:rFonts w:ascii="Times New Roman" w:hAnsi="Times New Roman" w:cs="Times New Roman"/>
          <w:b/>
          <w:sz w:val="24"/>
          <w:szCs w:val="24"/>
        </w:rPr>
        <w:t xml:space="preserve">VI. Обґрунтування запропонованого строку дії </w:t>
      </w:r>
      <w:proofErr w:type="gramStart"/>
      <w:r w:rsidRPr="003A1D2C">
        <w:rPr>
          <w:rFonts w:ascii="Times New Roman" w:hAnsi="Times New Roman" w:cs="Times New Roman"/>
          <w:b/>
          <w:sz w:val="24"/>
          <w:szCs w:val="24"/>
        </w:rPr>
        <w:t>регуляторного</w:t>
      </w:r>
      <w:proofErr w:type="gramEnd"/>
      <w:r w:rsidRPr="003A1D2C">
        <w:rPr>
          <w:rFonts w:ascii="Times New Roman" w:hAnsi="Times New Roman" w:cs="Times New Roman"/>
          <w:b/>
          <w:sz w:val="24"/>
          <w:szCs w:val="24"/>
        </w:rPr>
        <w:t xml:space="preserve"> акту</w:t>
      </w:r>
      <w:bookmarkEnd w:id="5"/>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Правила благоустрою території Карпівської сільської ради є </w:t>
      </w:r>
      <w:proofErr w:type="gramStart"/>
      <w:r w:rsidRPr="003A1D2C">
        <w:rPr>
          <w:rFonts w:ascii="Times New Roman" w:hAnsi="Times New Roman" w:cs="Times New Roman"/>
          <w:sz w:val="24"/>
          <w:szCs w:val="24"/>
        </w:rPr>
        <w:t>м</w:t>
      </w:r>
      <w:proofErr w:type="gramEnd"/>
      <w:r w:rsidRPr="003A1D2C">
        <w:rPr>
          <w:rFonts w:ascii="Times New Roman" w:hAnsi="Times New Roman" w:cs="Times New Roman"/>
          <w:sz w:val="24"/>
          <w:szCs w:val="24"/>
        </w:rPr>
        <w:t>ісцевим нормативно - правовим актом з необмеженим строком дії.</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Зміни та доповнення до Правил благоустрою території Карпівської сільської ради вноситимуться в разі необхідності, в тому числі за результатами відстеження результативності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 а також у випадку внесення змін до законодавства України.</w:t>
      </w: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sz w:val="24"/>
          <w:szCs w:val="24"/>
        </w:rPr>
      </w:pPr>
      <w:bookmarkStart w:id="6" w:name="bookmark5"/>
      <w:r w:rsidRPr="003A1D2C">
        <w:rPr>
          <w:rFonts w:ascii="Times New Roman" w:hAnsi="Times New Roman" w:cs="Times New Roman"/>
          <w:b/>
          <w:sz w:val="24"/>
          <w:szCs w:val="24"/>
        </w:rPr>
        <w:t xml:space="preserve">VII. Визначення показників результативності </w:t>
      </w:r>
      <w:proofErr w:type="gramStart"/>
      <w:r w:rsidRPr="003A1D2C">
        <w:rPr>
          <w:rFonts w:ascii="Times New Roman" w:hAnsi="Times New Roman" w:cs="Times New Roman"/>
          <w:b/>
          <w:sz w:val="24"/>
          <w:szCs w:val="24"/>
        </w:rPr>
        <w:t>регуляторного</w:t>
      </w:r>
      <w:proofErr w:type="gramEnd"/>
      <w:r w:rsidRPr="003A1D2C">
        <w:rPr>
          <w:rFonts w:ascii="Times New Roman" w:hAnsi="Times New Roman" w:cs="Times New Roman"/>
          <w:b/>
          <w:sz w:val="24"/>
          <w:szCs w:val="24"/>
        </w:rPr>
        <w:t xml:space="preserve"> акт</w:t>
      </w:r>
      <w:bookmarkEnd w:id="6"/>
      <w:r w:rsidRPr="003A1D2C">
        <w:rPr>
          <w:rFonts w:ascii="Times New Roman" w:hAnsi="Times New Roman" w:cs="Times New Roman"/>
          <w:b/>
          <w:sz w:val="24"/>
          <w:szCs w:val="24"/>
        </w:rPr>
        <w:t>у.</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Результативність </w:t>
      </w:r>
      <w:proofErr w:type="gramStart"/>
      <w:r w:rsidRPr="003A1D2C">
        <w:rPr>
          <w:rFonts w:ascii="Times New Roman" w:hAnsi="Times New Roman" w:cs="Times New Roman"/>
          <w:sz w:val="24"/>
          <w:szCs w:val="24"/>
        </w:rPr>
        <w:t>регуляторного</w:t>
      </w:r>
      <w:proofErr w:type="gramEnd"/>
      <w:r w:rsidRPr="003A1D2C">
        <w:rPr>
          <w:rFonts w:ascii="Times New Roman" w:hAnsi="Times New Roman" w:cs="Times New Roman"/>
          <w:sz w:val="24"/>
          <w:szCs w:val="24"/>
        </w:rPr>
        <w:t xml:space="preserve"> акту визначатиметься за наступними показниками:</w:t>
      </w:r>
    </w:p>
    <w:p w:rsidR="003A1D2C" w:rsidRPr="003A1D2C" w:rsidRDefault="003A1D2C" w:rsidP="003A1D2C">
      <w:pPr>
        <w:pStyle w:val="a5"/>
        <w:numPr>
          <w:ilvl w:val="0"/>
          <w:numId w:val="3"/>
        </w:numPr>
        <w:ind w:left="0" w:firstLine="709"/>
        <w:jc w:val="both"/>
      </w:pPr>
      <w:r w:rsidRPr="003A1D2C">
        <w:t xml:space="preserve">кількість порушень у сфері благоустрою та складених за наслідками їх вчинення протоколів та постанов про притягнення до адміністративної відповідальності; </w:t>
      </w:r>
    </w:p>
    <w:p w:rsidR="003A1D2C" w:rsidRPr="003A1D2C" w:rsidRDefault="003A1D2C" w:rsidP="003A1D2C">
      <w:pPr>
        <w:pStyle w:val="a5"/>
        <w:numPr>
          <w:ilvl w:val="0"/>
          <w:numId w:val="3"/>
        </w:numPr>
        <w:ind w:left="0" w:firstLine="709"/>
        <w:jc w:val="both"/>
      </w:pPr>
      <w:r w:rsidRPr="003A1D2C">
        <w:t>розміри витрат та обсяг реалізованих заходів, пов’язаних з покращенням благоустрою.</w:t>
      </w:r>
    </w:p>
    <w:p w:rsidR="003A1D2C" w:rsidRPr="003A1D2C" w:rsidRDefault="003A1D2C" w:rsidP="003A1D2C">
      <w:pPr>
        <w:pStyle w:val="a5"/>
        <w:numPr>
          <w:ilvl w:val="0"/>
          <w:numId w:val="3"/>
        </w:numPr>
        <w:ind w:left="0" w:firstLine="709"/>
        <w:jc w:val="both"/>
      </w:pPr>
      <w:r w:rsidRPr="003A1D2C">
        <w:t xml:space="preserve">розміри надходжень до місцевого бюджету від штрафів за порушення державних стандартів, норм і правил у сфері благоустрою населених пунктів, правил благоустрою територій населених пунктів. </w:t>
      </w:r>
    </w:p>
    <w:p w:rsidR="003A1D2C" w:rsidRPr="003A1D2C" w:rsidRDefault="003A1D2C" w:rsidP="003A1D2C">
      <w:pPr>
        <w:ind w:firstLine="709"/>
        <w:jc w:val="both"/>
        <w:rPr>
          <w:rFonts w:ascii="Times New Roman" w:eastAsia="Dotum" w:hAnsi="Times New Roman" w:cs="Times New Roman"/>
          <w:b/>
          <w:sz w:val="24"/>
          <w:szCs w:val="24"/>
        </w:rPr>
      </w:pPr>
    </w:p>
    <w:p w:rsidR="003A1D2C" w:rsidRPr="003A1D2C" w:rsidRDefault="003A1D2C" w:rsidP="003A1D2C">
      <w:pPr>
        <w:ind w:firstLine="709"/>
        <w:jc w:val="both"/>
        <w:rPr>
          <w:rFonts w:ascii="Times New Roman" w:hAnsi="Times New Roman" w:cs="Times New Roman"/>
          <w:b/>
          <w:sz w:val="24"/>
          <w:szCs w:val="24"/>
        </w:rPr>
      </w:pPr>
      <w:r w:rsidRPr="003A1D2C">
        <w:rPr>
          <w:rFonts w:ascii="Times New Roman" w:eastAsia="Dotum" w:hAnsi="Times New Roman" w:cs="Times New Roman"/>
          <w:b/>
          <w:sz w:val="24"/>
          <w:szCs w:val="24"/>
        </w:rPr>
        <w:t xml:space="preserve">VIII. Заходи, </w:t>
      </w:r>
      <w:r w:rsidRPr="003A1D2C">
        <w:rPr>
          <w:rFonts w:ascii="Times New Roman" w:hAnsi="Times New Roman" w:cs="Times New Roman"/>
          <w:b/>
          <w:sz w:val="24"/>
          <w:szCs w:val="24"/>
        </w:rPr>
        <w:t xml:space="preserve">за </w:t>
      </w:r>
      <w:r w:rsidRPr="003A1D2C">
        <w:rPr>
          <w:rFonts w:ascii="Times New Roman" w:eastAsia="Dotum" w:hAnsi="Times New Roman" w:cs="Times New Roman"/>
          <w:b/>
          <w:sz w:val="24"/>
          <w:szCs w:val="24"/>
        </w:rPr>
        <w:t xml:space="preserve">допомогою яких буде здійснюватися </w:t>
      </w:r>
      <w:r w:rsidRPr="003A1D2C">
        <w:rPr>
          <w:rFonts w:ascii="Times New Roman" w:hAnsi="Times New Roman" w:cs="Times New Roman"/>
          <w:b/>
          <w:sz w:val="24"/>
          <w:szCs w:val="24"/>
        </w:rPr>
        <w:t xml:space="preserve">відстеження результативності акту </w:t>
      </w:r>
      <w:r w:rsidRPr="003A1D2C">
        <w:rPr>
          <w:rFonts w:ascii="Times New Roman" w:eastAsia="Dotum" w:hAnsi="Times New Roman" w:cs="Times New Roman"/>
          <w:b/>
          <w:sz w:val="24"/>
          <w:szCs w:val="24"/>
        </w:rPr>
        <w:t xml:space="preserve">в </w:t>
      </w:r>
      <w:r w:rsidRPr="003A1D2C">
        <w:rPr>
          <w:rFonts w:ascii="Times New Roman" w:hAnsi="Times New Roman" w:cs="Times New Roman"/>
          <w:b/>
          <w:sz w:val="24"/>
          <w:szCs w:val="24"/>
        </w:rPr>
        <w:t>разі його прийняття.</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 xml:space="preserve">Відстеження результативності регуляторного акту –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ішення Карпівської сільської ради «Про затвердження Правил благоустрою населених пунктів Карпівської сільської ради» здійснюється згідно ст. 10 Закону України «Про засади регуляторної політики у сфері господарської діяльності».</w:t>
      </w:r>
    </w:p>
    <w:p w:rsidR="003A1D2C" w:rsidRPr="003A1D2C" w:rsidRDefault="003A1D2C" w:rsidP="003A1D2C">
      <w:pPr>
        <w:ind w:firstLine="709"/>
        <w:jc w:val="both"/>
        <w:rPr>
          <w:rFonts w:ascii="Times New Roman" w:hAnsi="Times New Roman" w:cs="Times New Roman"/>
          <w:sz w:val="24"/>
          <w:szCs w:val="24"/>
        </w:rPr>
      </w:pPr>
      <w:proofErr w:type="gramStart"/>
      <w:r w:rsidRPr="003A1D2C">
        <w:rPr>
          <w:rFonts w:ascii="Times New Roman" w:hAnsi="Times New Roman" w:cs="Times New Roman"/>
          <w:sz w:val="24"/>
          <w:szCs w:val="24"/>
        </w:rPr>
        <w:t>Базове відстеження результативності регуляторного акту здійснюється до дня набрання чинності цим регуляторним актом.</w:t>
      </w:r>
      <w:proofErr w:type="gramEnd"/>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lastRenderedPageBreak/>
        <w:t xml:space="preserve">Повторне відстеження результативності регуляторного акту здійснюватиметься через </w:t>
      </w:r>
      <w:proofErr w:type="gramStart"/>
      <w:r w:rsidRPr="003A1D2C">
        <w:rPr>
          <w:rFonts w:ascii="Times New Roman" w:hAnsi="Times New Roman" w:cs="Times New Roman"/>
          <w:sz w:val="24"/>
          <w:szCs w:val="24"/>
        </w:rPr>
        <w:t>р</w:t>
      </w:r>
      <w:proofErr w:type="gramEnd"/>
      <w:r w:rsidRPr="003A1D2C">
        <w:rPr>
          <w:rFonts w:ascii="Times New Roman" w:hAnsi="Times New Roman" w:cs="Times New Roman"/>
          <w:sz w:val="24"/>
          <w:szCs w:val="24"/>
        </w:rPr>
        <w:t>ік з дня набрання ним чинності, але не пізніше двох років з дня набрання чинності цим актом.</w:t>
      </w:r>
    </w:p>
    <w:p w:rsidR="003A1D2C" w:rsidRPr="003A1D2C" w:rsidRDefault="003A1D2C" w:rsidP="003A1D2C">
      <w:pPr>
        <w:ind w:firstLine="709"/>
        <w:jc w:val="both"/>
        <w:rPr>
          <w:rFonts w:ascii="Times New Roman" w:hAnsi="Times New Roman" w:cs="Times New Roman"/>
          <w:sz w:val="24"/>
          <w:szCs w:val="24"/>
        </w:rPr>
      </w:pPr>
      <w:r w:rsidRPr="003A1D2C">
        <w:rPr>
          <w:rFonts w:ascii="Times New Roman" w:hAnsi="Times New Roman" w:cs="Times New Roman"/>
          <w:sz w:val="24"/>
          <w:szCs w:val="24"/>
        </w:rPr>
        <w:t>Періодичні відстеження результативності регуляторного акту здійснюватимуться раз на кожні три роки починаючи з дня закінчення заходів з повторного відстеження результативності цього акту.</w:t>
      </w:r>
    </w:p>
    <w:p w:rsidR="003A1D2C" w:rsidRPr="003A1D2C" w:rsidRDefault="003A1D2C" w:rsidP="003A1D2C">
      <w:pPr>
        <w:ind w:firstLine="709"/>
        <w:jc w:val="both"/>
        <w:rPr>
          <w:rFonts w:ascii="Times New Roman" w:hAnsi="Times New Roman" w:cs="Times New Roman"/>
          <w:i/>
          <w:sz w:val="24"/>
          <w:szCs w:val="24"/>
        </w:rPr>
      </w:pPr>
      <w:r w:rsidRPr="003A1D2C">
        <w:rPr>
          <w:rFonts w:ascii="Times New Roman" w:hAnsi="Times New Roman" w:cs="Times New Roman"/>
          <w:i/>
          <w:sz w:val="24"/>
          <w:szCs w:val="24"/>
        </w:rPr>
        <w:t xml:space="preserve">Фізичні та юридичні особи, їх об'єднання можуть надавати зауваження та пропозиції до проекту </w:t>
      </w:r>
      <w:proofErr w:type="gramStart"/>
      <w:r w:rsidRPr="003A1D2C">
        <w:rPr>
          <w:rFonts w:ascii="Times New Roman" w:hAnsi="Times New Roman" w:cs="Times New Roman"/>
          <w:i/>
          <w:sz w:val="24"/>
          <w:szCs w:val="24"/>
        </w:rPr>
        <w:t>р</w:t>
      </w:r>
      <w:proofErr w:type="gramEnd"/>
      <w:r w:rsidRPr="003A1D2C">
        <w:rPr>
          <w:rFonts w:ascii="Times New Roman" w:hAnsi="Times New Roman" w:cs="Times New Roman"/>
          <w:i/>
          <w:sz w:val="24"/>
          <w:szCs w:val="24"/>
        </w:rPr>
        <w:t>ішення Карпівської сільської ради «Про затвердження Правил благоустрою населених пунктів Карпівської сільської ради», викладені у письмовій формі, безпосередньо до виконавчого органу Карпівської сільської ради або шляхом направлення за поштовою чи електронною адресою розробника регуляторного акту.</w:t>
      </w:r>
    </w:p>
    <w:p w:rsidR="003A1D2C" w:rsidRPr="003A1D2C" w:rsidRDefault="003A1D2C" w:rsidP="003A1D2C">
      <w:pPr>
        <w:ind w:firstLine="709"/>
        <w:jc w:val="both"/>
        <w:rPr>
          <w:rFonts w:ascii="Times New Roman" w:hAnsi="Times New Roman" w:cs="Times New Roman"/>
          <w:i/>
          <w:sz w:val="24"/>
          <w:szCs w:val="24"/>
        </w:rPr>
      </w:pPr>
    </w:p>
    <w:p w:rsidR="003A1D2C" w:rsidRPr="003A1D2C" w:rsidRDefault="003A1D2C" w:rsidP="003A1D2C">
      <w:pPr>
        <w:ind w:firstLine="709"/>
        <w:jc w:val="both"/>
        <w:rPr>
          <w:rFonts w:ascii="Times New Roman" w:hAnsi="Times New Roman" w:cs="Times New Roman"/>
          <w:i/>
          <w:sz w:val="24"/>
          <w:szCs w:val="24"/>
        </w:rPr>
      </w:pPr>
      <w:r w:rsidRPr="003A1D2C">
        <w:rPr>
          <w:rFonts w:ascii="Times New Roman" w:hAnsi="Times New Roman" w:cs="Times New Roman"/>
          <w:i/>
          <w:sz w:val="24"/>
          <w:szCs w:val="24"/>
        </w:rPr>
        <w:t>Поштова та електронна адреса розробника регуляторного акту:</w:t>
      </w:r>
    </w:p>
    <w:p w:rsidR="003A1D2C" w:rsidRPr="003A1D2C" w:rsidRDefault="003A1D2C" w:rsidP="003A1D2C">
      <w:pPr>
        <w:ind w:firstLine="709"/>
        <w:jc w:val="both"/>
        <w:rPr>
          <w:rFonts w:ascii="Times New Roman" w:hAnsi="Times New Roman" w:cs="Times New Roman"/>
          <w:i/>
          <w:color w:val="000000"/>
          <w:sz w:val="24"/>
          <w:szCs w:val="24"/>
          <w:shd w:val="clear" w:color="auto" w:fill="FFFFFF"/>
        </w:rPr>
      </w:pPr>
      <w:r w:rsidRPr="003A1D2C">
        <w:rPr>
          <w:rFonts w:ascii="Times New Roman" w:hAnsi="Times New Roman" w:cs="Times New Roman"/>
          <w:i/>
          <w:color w:val="000000"/>
          <w:sz w:val="24"/>
          <w:szCs w:val="24"/>
          <w:shd w:val="clear" w:color="auto" w:fill="FFFFFF"/>
        </w:rPr>
        <w:t xml:space="preserve">53742, Дніпропетровська обл., Широківський р-н, </w:t>
      </w:r>
    </w:p>
    <w:p w:rsidR="003A1D2C" w:rsidRPr="003A1D2C" w:rsidRDefault="003A1D2C" w:rsidP="003A1D2C">
      <w:pPr>
        <w:ind w:firstLine="709"/>
        <w:jc w:val="both"/>
        <w:rPr>
          <w:rFonts w:ascii="Times New Roman" w:hAnsi="Times New Roman" w:cs="Times New Roman"/>
          <w:i/>
          <w:color w:val="000000"/>
          <w:sz w:val="24"/>
          <w:szCs w:val="24"/>
          <w:shd w:val="clear" w:color="auto" w:fill="FFFFFF"/>
        </w:rPr>
      </w:pPr>
      <w:r w:rsidRPr="003A1D2C">
        <w:rPr>
          <w:rFonts w:ascii="Times New Roman" w:hAnsi="Times New Roman" w:cs="Times New Roman"/>
          <w:i/>
          <w:color w:val="000000"/>
          <w:sz w:val="24"/>
          <w:szCs w:val="24"/>
          <w:shd w:val="clear" w:color="auto" w:fill="FFFFFF"/>
        </w:rPr>
        <w:t>с. Карпівка, вул</w:t>
      </w:r>
      <w:proofErr w:type="gramStart"/>
      <w:r w:rsidRPr="003A1D2C">
        <w:rPr>
          <w:rFonts w:ascii="Times New Roman" w:hAnsi="Times New Roman" w:cs="Times New Roman"/>
          <w:i/>
          <w:color w:val="000000"/>
          <w:sz w:val="24"/>
          <w:szCs w:val="24"/>
          <w:shd w:val="clear" w:color="auto" w:fill="FFFFFF"/>
        </w:rPr>
        <w:t>.Ц</w:t>
      </w:r>
      <w:proofErr w:type="gramEnd"/>
      <w:r w:rsidRPr="003A1D2C">
        <w:rPr>
          <w:rFonts w:ascii="Times New Roman" w:hAnsi="Times New Roman" w:cs="Times New Roman"/>
          <w:i/>
          <w:color w:val="000000"/>
          <w:sz w:val="24"/>
          <w:szCs w:val="24"/>
          <w:shd w:val="clear" w:color="auto" w:fill="FFFFFF"/>
        </w:rPr>
        <w:t>ентральна, 97-А</w:t>
      </w:r>
    </w:p>
    <w:p w:rsidR="003A1D2C" w:rsidRPr="003A1D2C" w:rsidRDefault="003A1D2C" w:rsidP="003A1D2C">
      <w:pPr>
        <w:ind w:firstLine="709"/>
        <w:jc w:val="both"/>
        <w:rPr>
          <w:rFonts w:ascii="Times New Roman" w:hAnsi="Times New Roman" w:cs="Times New Roman"/>
          <w:i/>
          <w:color w:val="000000"/>
          <w:sz w:val="24"/>
          <w:szCs w:val="24"/>
          <w:shd w:val="clear" w:color="auto" w:fill="FFFFFF"/>
        </w:rPr>
      </w:pPr>
      <w:hyperlink r:id="rId5" w:history="1">
        <w:r w:rsidRPr="003A1D2C">
          <w:rPr>
            <w:rStyle w:val="a4"/>
            <w:rFonts w:ascii="Times New Roman" w:hAnsi="Times New Roman" w:cs="Times New Roman"/>
            <w:sz w:val="24"/>
            <w:szCs w:val="24"/>
            <w:bdr w:val="none" w:sz="0" w:space="0" w:color="auto" w:frame="1"/>
          </w:rPr>
          <w:t xml:space="preserve"> info@karpivka.otg.dp.gov.ua</w:t>
        </w:r>
      </w:hyperlink>
    </w:p>
    <w:p w:rsidR="003A1D2C" w:rsidRPr="003A1D2C" w:rsidRDefault="003A1D2C" w:rsidP="003A1D2C">
      <w:pPr>
        <w:ind w:firstLine="709"/>
        <w:jc w:val="both"/>
        <w:rPr>
          <w:rFonts w:ascii="Times New Roman" w:hAnsi="Times New Roman" w:cs="Times New Roman"/>
          <w:i/>
          <w:sz w:val="24"/>
          <w:szCs w:val="24"/>
        </w:rPr>
      </w:pP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ind w:firstLine="709"/>
        <w:jc w:val="both"/>
        <w:rPr>
          <w:rFonts w:ascii="Times New Roman" w:hAnsi="Times New Roman" w:cs="Times New Roman"/>
          <w:sz w:val="24"/>
          <w:szCs w:val="24"/>
        </w:rPr>
      </w:pPr>
    </w:p>
    <w:p w:rsidR="003A1D2C" w:rsidRPr="003A1D2C" w:rsidRDefault="003A1D2C" w:rsidP="003A1D2C">
      <w:pPr>
        <w:jc w:val="both"/>
        <w:rPr>
          <w:rFonts w:ascii="Times New Roman" w:hAnsi="Times New Roman" w:cs="Times New Roman"/>
          <w:b/>
          <w:sz w:val="24"/>
          <w:szCs w:val="24"/>
        </w:rPr>
      </w:pPr>
    </w:p>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jc w:val="both"/>
        <w:rPr>
          <w:rFonts w:ascii="Times New Roman" w:hAnsi="Times New Roman" w:cs="Times New Roman"/>
          <w:sz w:val="24"/>
          <w:szCs w:val="24"/>
        </w:rPr>
      </w:pPr>
    </w:p>
    <w:p w:rsidR="003A1D2C" w:rsidRPr="003A1D2C" w:rsidRDefault="003A1D2C" w:rsidP="003A1D2C">
      <w:pPr>
        <w:pStyle w:val="a6"/>
        <w:ind w:firstLine="708"/>
      </w:pPr>
      <w:r w:rsidRPr="003A1D2C">
        <w:rPr>
          <w:lang w:val="ru-RU"/>
        </w:rPr>
        <w:t>В.о</w:t>
      </w:r>
      <w:r w:rsidRPr="003A1D2C">
        <w:t xml:space="preserve"> сільського голови                                                          А.В.КЛИМЕНКО</w:t>
      </w:r>
    </w:p>
    <w:p w:rsidR="00000000" w:rsidRPr="003A1D2C" w:rsidRDefault="002D3846">
      <w:pPr>
        <w:rPr>
          <w:rFonts w:ascii="Times New Roman" w:hAnsi="Times New Roman" w:cs="Times New Roman"/>
          <w:sz w:val="24"/>
          <w:szCs w:val="24"/>
          <w:lang w:val="uk-UA"/>
        </w:rPr>
      </w:pPr>
    </w:p>
    <w:p w:rsidR="002D3846" w:rsidRPr="003A1D2C" w:rsidRDefault="002D3846">
      <w:pPr>
        <w:rPr>
          <w:rFonts w:ascii="Times New Roman" w:hAnsi="Times New Roman" w:cs="Times New Roman"/>
          <w:sz w:val="24"/>
          <w:szCs w:val="24"/>
          <w:lang w:val="uk-UA"/>
        </w:rPr>
      </w:pPr>
    </w:p>
    <w:sectPr w:rsidR="002D3846" w:rsidRPr="003A1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2385"/>
    <w:multiLevelType w:val="hybridMultilevel"/>
    <w:tmpl w:val="B12EB60A"/>
    <w:lvl w:ilvl="0" w:tplc="AD4851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957453"/>
    <w:multiLevelType w:val="hybridMultilevel"/>
    <w:tmpl w:val="F4DADE1A"/>
    <w:lvl w:ilvl="0" w:tplc="AD4851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D37836"/>
    <w:multiLevelType w:val="hybridMultilevel"/>
    <w:tmpl w:val="EC9E17E0"/>
    <w:lvl w:ilvl="0" w:tplc="AD4851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useFELayout/>
  </w:compat>
  <w:rsids>
    <w:rsidRoot w:val="003A1D2C"/>
    <w:rsid w:val="002D3846"/>
    <w:rsid w:val="003A1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Заголовок №6_"/>
    <w:basedOn w:val="a0"/>
    <w:link w:val="60"/>
    <w:rsid w:val="003A1D2C"/>
    <w:rPr>
      <w:rFonts w:ascii="Times New Roman" w:eastAsia="Times New Roman" w:hAnsi="Times New Roman" w:cs="Times New Roman"/>
      <w:b/>
      <w:bCs/>
      <w:spacing w:val="5"/>
      <w:sz w:val="21"/>
      <w:szCs w:val="21"/>
      <w:shd w:val="clear" w:color="auto" w:fill="FFFFFF"/>
    </w:rPr>
  </w:style>
  <w:style w:type="paragraph" w:customStyle="1" w:styleId="60">
    <w:name w:val="Заголовок №6"/>
    <w:basedOn w:val="a"/>
    <w:link w:val="6"/>
    <w:rsid w:val="003A1D2C"/>
    <w:pPr>
      <w:widowControl w:val="0"/>
      <w:shd w:val="clear" w:color="auto" w:fill="FFFFFF"/>
      <w:spacing w:before="180" w:after="0" w:line="279" w:lineRule="exact"/>
      <w:jc w:val="both"/>
      <w:outlineLvl w:val="5"/>
    </w:pPr>
    <w:rPr>
      <w:rFonts w:ascii="Times New Roman" w:eastAsia="Times New Roman" w:hAnsi="Times New Roman" w:cs="Times New Roman"/>
      <w:b/>
      <w:bCs/>
      <w:spacing w:val="5"/>
      <w:sz w:val="21"/>
      <w:szCs w:val="21"/>
    </w:rPr>
  </w:style>
  <w:style w:type="table" w:styleId="a3">
    <w:name w:val="Table Grid"/>
    <w:basedOn w:val="a1"/>
    <w:uiPriority w:val="59"/>
    <w:rsid w:val="003A1D2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3A1D2C"/>
    <w:rPr>
      <w:color w:val="0066CC"/>
      <w:u w:val="single"/>
    </w:rPr>
  </w:style>
  <w:style w:type="paragraph" w:styleId="a5">
    <w:name w:val="List Paragraph"/>
    <w:basedOn w:val="a"/>
    <w:uiPriority w:val="34"/>
    <w:qFormat/>
    <w:rsid w:val="003A1D2C"/>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6">
    <w:name w:val="No Spacing"/>
    <w:uiPriority w:val="1"/>
    <w:qFormat/>
    <w:rsid w:val="003A1D2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info@karpivka.otg.dp.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3486</Words>
  <Characters>19876</Characters>
  <Application>Microsoft Office Word</Application>
  <DocSecurity>0</DocSecurity>
  <Lines>165</Lines>
  <Paragraphs>46</Paragraphs>
  <ScaleCrop>false</ScaleCrop>
  <Company/>
  <LinksUpToDate>false</LinksUpToDate>
  <CharactersWithSpaces>23316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2020-12-01T07:28:00Z</dcterms:created>
  <dcterms:modified xsi:type="dcterms:W3CDTF">2020-12-01T07:29:00Z</dcterms:modified>
</cp:coreProperties>
</file>