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7785" w14:textId="77777777" w:rsidR="00D36564" w:rsidRPr="009E1445" w:rsidRDefault="00D36564" w:rsidP="00D36564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F010F98" w14:textId="3BFDC597" w:rsidR="009F1B92" w:rsidRPr="00540026" w:rsidRDefault="009F1B92" w:rsidP="00540026">
      <w:pPr>
        <w:spacing w:after="200" w:line="271" w:lineRule="auto"/>
        <w:ind w:left="6372"/>
        <w:rPr>
          <w:rFonts w:ascii="Times New Roman" w:hAnsi="Times New Roman" w:cs="Times New Roman"/>
          <w:sz w:val="28"/>
          <w:szCs w:val="28"/>
          <w:lang w:val="en-US" w:eastAsia="uk-UA"/>
        </w:rPr>
      </w:pPr>
      <w:r w:rsidRPr="009E1445">
        <w:rPr>
          <w:rFonts w:ascii="Times New Roman" w:hAnsi="Times New Roman" w:cs="Times New Roman"/>
          <w:sz w:val="28"/>
          <w:szCs w:val="28"/>
          <w:lang w:eastAsia="uk-UA"/>
        </w:rPr>
        <w:t xml:space="preserve">Додаток 3                                                  до рішення              Карпівської  сільської ради                        від </w:t>
      </w:r>
      <w:r w:rsidR="00540026">
        <w:rPr>
          <w:rFonts w:ascii="Times New Roman" w:hAnsi="Times New Roman" w:cs="Times New Roman"/>
          <w:sz w:val="28"/>
          <w:szCs w:val="28"/>
          <w:lang w:eastAsia="uk-UA"/>
        </w:rPr>
        <w:t>24.10.2024</w:t>
      </w:r>
      <w:r w:rsidR="00540026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9E1445">
        <w:rPr>
          <w:rFonts w:ascii="Times New Roman" w:hAnsi="Times New Roman" w:cs="Times New Roman"/>
          <w:sz w:val="28"/>
          <w:szCs w:val="28"/>
          <w:lang w:eastAsia="uk-UA"/>
        </w:rPr>
        <w:t>року №</w:t>
      </w:r>
      <w:r w:rsidR="000D4BA2">
        <w:rPr>
          <w:rFonts w:ascii="Times New Roman" w:hAnsi="Times New Roman" w:cs="Times New Roman"/>
          <w:sz w:val="28"/>
          <w:szCs w:val="28"/>
          <w:lang w:eastAsia="uk-UA"/>
        </w:rPr>
        <w:t>1489</w:t>
      </w:r>
      <w:r w:rsidR="00540026">
        <w:rPr>
          <w:rFonts w:ascii="Times New Roman" w:hAnsi="Times New Roman" w:cs="Times New Roman"/>
          <w:sz w:val="28"/>
          <w:szCs w:val="28"/>
          <w:lang w:eastAsia="uk-UA"/>
        </w:rPr>
        <w:t>-41/</w:t>
      </w:r>
      <w:r w:rsidR="00540026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</w:p>
    <w:p w14:paraId="56C011CF" w14:textId="77777777" w:rsidR="009F1B92" w:rsidRPr="009E1445" w:rsidRDefault="009F1B92" w:rsidP="00D36564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1781901" w14:textId="77777777" w:rsidR="00D36564" w:rsidRPr="009E1445" w:rsidRDefault="00D36564" w:rsidP="004655D8">
      <w:pPr>
        <w:spacing w:after="0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bookmarkStart w:id="0" w:name="_Hlk179444482"/>
      <w:r w:rsidRPr="009E144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Порядок</w:t>
      </w:r>
    </w:p>
    <w:p w14:paraId="1763F6EF" w14:textId="77777777" w:rsidR="007C6723" w:rsidRPr="009E1445" w:rsidRDefault="00D36564" w:rsidP="004655D8">
      <w:pPr>
        <w:tabs>
          <w:tab w:val="center" w:pos="4818"/>
        </w:tabs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надання матеріальної допомоги ветеранам війни, </w:t>
      </w:r>
      <w:bookmarkEnd w:id="0"/>
      <w:r w:rsidR="007C6723" w:rsidRPr="009E144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військовослужбовцям </w:t>
      </w:r>
      <w:r w:rsidRPr="009E144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та членам їх сімей </w:t>
      </w:r>
      <w:r w:rsidR="00A934BB" w:rsidRPr="009E144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Карпівської</w:t>
      </w:r>
      <w:r w:rsidRPr="009E144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сільсько</w:t>
      </w:r>
      <w:r w:rsidR="00A934BB" w:rsidRPr="009E144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ї територіальної громади </w:t>
      </w:r>
    </w:p>
    <w:p w14:paraId="7104F1CF" w14:textId="77777777" w:rsidR="00D36564" w:rsidRPr="009E1445" w:rsidRDefault="00A934BB" w:rsidP="004655D8">
      <w:pPr>
        <w:tabs>
          <w:tab w:val="center" w:pos="4818"/>
        </w:tabs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на 2025-2029</w:t>
      </w:r>
      <w:r w:rsidR="00D36564" w:rsidRPr="009E144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роки</w:t>
      </w:r>
    </w:p>
    <w:p w14:paraId="65BD7ADF" w14:textId="77777777" w:rsidR="004655D8" w:rsidRPr="009E1445" w:rsidRDefault="004655D8" w:rsidP="004655D8">
      <w:pPr>
        <w:tabs>
          <w:tab w:val="center" w:pos="4818"/>
        </w:tabs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311FB3C6" w14:textId="77777777" w:rsidR="00D36564" w:rsidRPr="009E1445" w:rsidRDefault="00D36564" w:rsidP="00D3656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>1.1. Порядок надання одноразової матеріальної допомоги ветеранам війни, вій</w:t>
      </w:r>
      <w:r w:rsidR="007C6723"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ськовослужбовцям </w:t>
      </w: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>та членам їх сімей (далі- Порядок) визначає механізм надання та виплати матеріальної допомоги, що надається згідно захо</w:t>
      </w:r>
      <w:r w:rsidR="004655D8"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дів (додаток 1), передбачених </w:t>
      </w: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>Програмою підтримки ветеранів війни, Захисників/Захисниць України, членів сімей загиблих (померлих) ветеранів війни т</w:t>
      </w:r>
      <w:r w:rsidR="00A934BB" w:rsidRPr="009E1445">
        <w:rPr>
          <w:rFonts w:ascii="Times New Roman" w:eastAsia="Calibri" w:hAnsi="Times New Roman" w:cs="Times New Roman"/>
          <w:kern w:val="2"/>
          <w:sz w:val="28"/>
          <w:szCs w:val="28"/>
        </w:rPr>
        <w:t>а Захисників/Захисниць України Карпівської</w:t>
      </w: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сільської територіальної громади на 202</w:t>
      </w:r>
      <w:r w:rsidR="005435AC" w:rsidRPr="009E1445">
        <w:rPr>
          <w:rFonts w:ascii="Times New Roman" w:eastAsia="Calibri" w:hAnsi="Times New Roman" w:cs="Times New Roman"/>
          <w:kern w:val="2"/>
          <w:sz w:val="28"/>
          <w:szCs w:val="28"/>
        </w:rPr>
        <w:t>5</w:t>
      </w: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>-202</w:t>
      </w:r>
      <w:r w:rsidR="005435AC" w:rsidRPr="009E1445">
        <w:rPr>
          <w:rFonts w:ascii="Times New Roman" w:eastAsia="Calibri" w:hAnsi="Times New Roman" w:cs="Times New Roman"/>
          <w:kern w:val="2"/>
          <w:sz w:val="28"/>
          <w:szCs w:val="28"/>
        </w:rPr>
        <w:t>9</w:t>
      </w:r>
      <w:r w:rsidR="004655D8"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роки</w:t>
      </w: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(далі-Програма).</w:t>
      </w:r>
    </w:p>
    <w:p w14:paraId="284088F3" w14:textId="77777777" w:rsidR="00D36564" w:rsidRPr="009E1445" w:rsidRDefault="00D36564" w:rsidP="00D3656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1.2. Дія цього Порядку поширюється на громадян зареєстрованих та проживаючих на території населених пунктів, що входять до складу </w:t>
      </w:r>
      <w:r w:rsidR="00A934BB" w:rsidRPr="009E1445">
        <w:rPr>
          <w:rFonts w:ascii="Times New Roman" w:eastAsia="Calibri" w:hAnsi="Times New Roman" w:cs="Times New Roman"/>
          <w:kern w:val="2"/>
          <w:sz w:val="28"/>
          <w:szCs w:val="28"/>
        </w:rPr>
        <w:t>Карпівської</w:t>
      </w: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територіальної громади. Як виняток, допомога маже надаватись за місцем проживання особи, що підтверджується відповідним актом обстеження за умови неотримання зазначеної допомоги за зареєстрованим місцем проживання.</w:t>
      </w:r>
    </w:p>
    <w:p w14:paraId="4ED299D5" w14:textId="77777777" w:rsidR="00D36564" w:rsidRPr="009E1445" w:rsidRDefault="00D36564" w:rsidP="00D3656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>1.3. До членів сім’ї заявника відносяться: батьки, чоловік/дружина, діти.</w:t>
      </w:r>
    </w:p>
    <w:p w14:paraId="00646C21" w14:textId="77777777" w:rsidR="00D36564" w:rsidRPr="009E1445" w:rsidRDefault="00D36564" w:rsidP="00D3656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1.4. Для отримання матеріальної допомоги заявник подає заяву та пакет документів до </w:t>
      </w:r>
      <w:r w:rsidR="00A934BB"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Сектору </w:t>
      </w:r>
      <w:r w:rsidR="004655D8"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з питань </w:t>
      </w:r>
      <w:r w:rsidR="00A934BB" w:rsidRPr="009E1445">
        <w:rPr>
          <w:rFonts w:ascii="Times New Roman" w:eastAsia="Calibri" w:hAnsi="Times New Roman" w:cs="Times New Roman"/>
          <w:kern w:val="2"/>
          <w:sz w:val="28"/>
          <w:szCs w:val="28"/>
        </w:rPr>
        <w:t>ветеранської політики Карпівської</w:t>
      </w: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сільської ради з пред’явленням оригіналів, для засвідчення копій поданих документів. У разі відсутності необхідного пакету документів, які є обов’язковими дл</w:t>
      </w:r>
      <w:r w:rsidR="004655D8" w:rsidRPr="009E1445">
        <w:rPr>
          <w:rFonts w:ascii="Times New Roman" w:eastAsia="Calibri" w:hAnsi="Times New Roman" w:cs="Times New Roman"/>
          <w:kern w:val="2"/>
          <w:sz w:val="28"/>
          <w:szCs w:val="28"/>
        </w:rPr>
        <w:t>я надання матеріальної допомоги і не надання їх в уставновлений строк,</w:t>
      </w: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заяви громадян повертаються до заявника для подальшого зібрання документів.</w:t>
      </w:r>
    </w:p>
    <w:p w14:paraId="2794E91C" w14:textId="77777777" w:rsidR="00D36564" w:rsidRDefault="00D36564" w:rsidP="00D3656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1.5 Матеріальна допомога надається на підставі рішення виконавчого комітету </w:t>
      </w:r>
      <w:r w:rsidR="00A934BB" w:rsidRPr="009E1445">
        <w:rPr>
          <w:rFonts w:ascii="Times New Roman" w:eastAsia="Calibri" w:hAnsi="Times New Roman" w:cs="Times New Roman"/>
          <w:kern w:val="2"/>
          <w:sz w:val="28"/>
          <w:szCs w:val="28"/>
        </w:rPr>
        <w:t>Карпівської</w:t>
      </w: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сільської ради, за рахунок коштів бюджету </w:t>
      </w:r>
      <w:r w:rsidR="00A934BB" w:rsidRPr="009E1445">
        <w:rPr>
          <w:rFonts w:ascii="Times New Roman" w:eastAsia="Calibri" w:hAnsi="Times New Roman" w:cs="Times New Roman"/>
          <w:kern w:val="2"/>
          <w:sz w:val="28"/>
          <w:szCs w:val="28"/>
        </w:rPr>
        <w:t>Карпівської</w:t>
      </w:r>
      <w:r w:rsidRPr="009E1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сільської територіальної громади  в межах видатків, передбачених у поточному році. </w:t>
      </w:r>
    </w:p>
    <w:p w14:paraId="16BF96B7" w14:textId="77777777" w:rsidR="009E1445" w:rsidRPr="009E1445" w:rsidRDefault="009E1445" w:rsidP="00D3656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F05AD8A" w14:textId="77777777" w:rsidR="00D36564" w:rsidRPr="009E1445" w:rsidRDefault="00D36564" w:rsidP="00D3656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2. Види грошових допомог, розміри та перелік необхідних документів для їх надання:</w:t>
      </w:r>
    </w:p>
    <w:p w14:paraId="27DF76C7" w14:textId="77777777" w:rsidR="001714C2" w:rsidRPr="009E1445" w:rsidRDefault="001714C2" w:rsidP="00D3656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42DC7C7F" w14:textId="77777777" w:rsidR="00D36564" w:rsidRPr="009E1445" w:rsidRDefault="00D36564" w:rsidP="00D3656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 xml:space="preserve">2.1. Одноразова матеріальна допомога </w:t>
      </w:r>
      <w:r w:rsidR="004655D8" w:rsidRPr="009E1445">
        <w:rPr>
          <w:rFonts w:ascii="Times New Roman" w:eastAsia="Calibri" w:hAnsi="Times New Roman" w:cs="Times New Roman"/>
          <w:i/>
          <w:kern w:val="2"/>
          <w:sz w:val="28"/>
          <w:szCs w:val="28"/>
        </w:rPr>
        <w:t>ветеранам війни, вій</w:t>
      </w:r>
      <w:r w:rsidR="007C6723" w:rsidRPr="009E1445">
        <w:rPr>
          <w:rFonts w:ascii="Times New Roman" w:eastAsia="Calibri" w:hAnsi="Times New Roman" w:cs="Times New Roman"/>
          <w:i/>
          <w:kern w:val="2"/>
          <w:sz w:val="28"/>
          <w:szCs w:val="28"/>
        </w:rPr>
        <w:t xml:space="preserve">ськовослужбовцям </w:t>
      </w:r>
      <w:r w:rsidR="004655D8" w:rsidRPr="009E1445">
        <w:rPr>
          <w:rFonts w:ascii="Times New Roman" w:eastAsia="Calibri" w:hAnsi="Times New Roman" w:cs="Times New Roman"/>
          <w:i/>
          <w:kern w:val="2"/>
          <w:sz w:val="28"/>
          <w:szCs w:val="28"/>
        </w:rPr>
        <w:t>та членам їх сімей</w:t>
      </w:r>
      <w:r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, сім’ям загиблих (померлих), тих, хто перебуває в полоні, безвісти зниклих</w:t>
      </w:r>
      <w:r w:rsidR="005C2291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 xml:space="preserve"> Захисників і Захисниць України</w:t>
      </w:r>
      <w:r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 xml:space="preserve"> </w:t>
      </w:r>
      <w:r w:rsidR="004244DD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до Дня Захисника України</w:t>
      </w:r>
      <w:r w:rsidR="00F757C7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.</w:t>
      </w:r>
    </w:p>
    <w:p w14:paraId="1FA0E390" w14:textId="77777777" w:rsidR="001714C2" w:rsidRPr="009E1445" w:rsidRDefault="001714C2" w:rsidP="00D3656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</w:pPr>
    </w:p>
    <w:p w14:paraId="7A46D377" w14:textId="77777777" w:rsidR="00F757C7" w:rsidRPr="009E1445" w:rsidRDefault="00F757C7" w:rsidP="00D3656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  <w:t>Розмір допомоги:</w:t>
      </w:r>
    </w:p>
    <w:p w14:paraId="0A2B795D" w14:textId="77777777" w:rsidR="00D36564" w:rsidRPr="009E1445" w:rsidRDefault="004244DD" w:rsidP="00D36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lastRenderedPageBreak/>
        <w:t>Надається в розмірі – 2</w:t>
      </w:r>
      <w:r w:rsidR="005E62E0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 </w:t>
      </w: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000</w:t>
      </w:r>
      <w:r w:rsidR="005E62E0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 (дві тисячі)</w:t>
      </w: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 </w:t>
      </w:r>
      <w:r w:rsidR="00D36564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гривень (один раз протягом бюджетного року за </w:t>
      </w:r>
      <w:r w:rsidR="00F757C7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зверненням</w:t>
      </w:r>
      <w:r w:rsidR="00D36564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)</w:t>
      </w:r>
      <w:r w:rsidR="00F757C7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.</w:t>
      </w:r>
    </w:p>
    <w:p w14:paraId="40DBA573" w14:textId="77777777" w:rsidR="00F757C7" w:rsidRPr="009E1445" w:rsidRDefault="00F757C7" w:rsidP="00D36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  <w:t>Документи на отримання допомоги:</w:t>
      </w:r>
    </w:p>
    <w:p w14:paraId="4566FD40" w14:textId="77777777" w:rsidR="00D36564" w:rsidRPr="009E1445" w:rsidRDefault="00D36564" w:rsidP="00F757C7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Заява;</w:t>
      </w:r>
    </w:p>
    <w:p w14:paraId="1B0E5D3D" w14:textId="77777777" w:rsidR="00D36564" w:rsidRPr="009E1445" w:rsidRDefault="00D36564" w:rsidP="00F757C7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паспорта громадянина України;</w:t>
      </w:r>
    </w:p>
    <w:p w14:paraId="111BB099" w14:textId="77777777" w:rsidR="00D36564" w:rsidRPr="009E1445" w:rsidRDefault="00D36564" w:rsidP="00F757C7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довідки про присвоєння реєстраційного номера облікової картки платника податків ( крім осіб, які через свої релігійні переконання відмовились від прийняття реєстраційного номера облікової картки платника податків, офіційно повідомили про це відповідний контролюючий орган і мають про це відмітку в паспорті);</w:t>
      </w:r>
    </w:p>
    <w:p w14:paraId="6E52A356" w14:textId="77777777" w:rsidR="00D36564" w:rsidRPr="009E1445" w:rsidRDefault="00D36564" w:rsidP="00F757C7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витягу з реєстру територіальної громади про місце реєстрації заявника;</w:t>
      </w:r>
    </w:p>
    <w:p w14:paraId="73511E90" w14:textId="77777777" w:rsidR="00D36564" w:rsidRPr="009E1445" w:rsidRDefault="00D36564" w:rsidP="00F757C7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посвідчення члена сім’ї загиблого (померлого) Захисника чи Захисниці України/ сповіщення про полон/ сповіщення про зникнення особи безвісти;</w:t>
      </w:r>
    </w:p>
    <w:p w14:paraId="0A0E7220" w14:textId="77777777" w:rsidR="004244DD" w:rsidRPr="009E1445" w:rsidRDefault="004244DD" w:rsidP="00F757C7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Довідка форма 5 про проходження військової служби з військової частини, яку видає військова частина або військовий комісаріат;</w:t>
      </w:r>
    </w:p>
    <w:p w14:paraId="673CFA2F" w14:textId="77777777" w:rsidR="00D36564" w:rsidRPr="009E1445" w:rsidRDefault="00D36564" w:rsidP="00F757C7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посвідчення учасника бойових дій або витягу із наказу про призов на військову службу/довідки про проходження військової служби (за наявності), або за списком РТЦК та СП</w:t>
      </w:r>
      <w:r w:rsidR="00F757C7" w:rsidRPr="009E1445">
        <w:rPr>
          <w:rFonts w:eastAsia="Calibri"/>
          <w:iCs/>
          <w:color w:val="000000"/>
          <w:kern w:val="2"/>
          <w:sz w:val="28"/>
          <w:szCs w:val="28"/>
        </w:rPr>
        <w:t xml:space="preserve"> (крім інваліді внаслідок війни)</w:t>
      </w:r>
      <w:r w:rsidRPr="009E1445">
        <w:rPr>
          <w:rFonts w:eastAsia="Calibri"/>
          <w:iCs/>
          <w:color w:val="000000"/>
          <w:kern w:val="2"/>
          <w:sz w:val="28"/>
          <w:szCs w:val="28"/>
        </w:rPr>
        <w:t>;</w:t>
      </w:r>
    </w:p>
    <w:p w14:paraId="2956BEA2" w14:textId="77777777" w:rsidR="00F757C7" w:rsidRPr="009E1445" w:rsidRDefault="00F757C7" w:rsidP="00F757C7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посвідчення інваліда внаслідок війни (за наявності);</w:t>
      </w:r>
    </w:p>
    <w:p w14:paraId="7FDC135B" w14:textId="77777777" w:rsidR="00D91812" w:rsidRPr="009E1445" w:rsidRDefault="00D91812" w:rsidP="00D9181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Згода отримувача матеріальної допомоги на обробку його  персональних даних;</w:t>
      </w:r>
    </w:p>
    <w:p w14:paraId="38DF8757" w14:textId="77777777" w:rsidR="00F757C7" w:rsidRPr="009E1445" w:rsidRDefault="00D36564" w:rsidP="001714C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рахунку ві</w:t>
      </w:r>
      <w:r w:rsidR="00F0472C" w:rsidRPr="009E1445">
        <w:rPr>
          <w:rFonts w:eastAsia="Calibri"/>
          <w:iCs/>
          <w:color w:val="000000"/>
          <w:kern w:val="2"/>
          <w:sz w:val="28"/>
          <w:szCs w:val="28"/>
        </w:rPr>
        <w:t>дкритого в банківській установі</w:t>
      </w:r>
      <w:r w:rsidR="00F757C7" w:rsidRPr="009E1445">
        <w:rPr>
          <w:rFonts w:eastAsia="Calibri"/>
          <w:iCs/>
          <w:color w:val="000000"/>
          <w:kern w:val="2"/>
          <w:sz w:val="28"/>
          <w:szCs w:val="28"/>
        </w:rPr>
        <w:t>.</w:t>
      </w:r>
    </w:p>
    <w:p w14:paraId="7257E30D" w14:textId="77777777" w:rsidR="00F0472C" w:rsidRPr="009E1445" w:rsidRDefault="00F0472C" w:rsidP="001714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  <w:t>Документ, що підтверджує родинні відносини:</w:t>
      </w:r>
    </w:p>
    <w:p w14:paraId="30AE70BF" w14:textId="77777777" w:rsidR="00F0472C" w:rsidRPr="009E1445" w:rsidRDefault="00F0472C" w:rsidP="001714C2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Для дружини/ чоловіка- копія свідоцтва про шлюб;</w:t>
      </w:r>
    </w:p>
    <w:p w14:paraId="2F280F27" w14:textId="77777777" w:rsidR="001714C2" w:rsidRPr="009E1445" w:rsidRDefault="00F0472C" w:rsidP="001714C2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Для дитини- копія свідоцтва про народження дитини;</w:t>
      </w:r>
    </w:p>
    <w:p w14:paraId="2EDA14C0" w14:textId="77777777" w:rsidR="004244DD" w:rsidRPr="009E1445" w:rsidRDefault="00F0472C" w:rsidP="001714C2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Для батьків- копія свідоцтва про народження загиблого, особи, яка знаходиться в полоні  або зниклого безвісти</w:t>
      </w:r>
      <w:r w:rsidR="001714C2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.</w:t>
      </w:r>
    </w:p>
    <w:p w14:paraId="7F5ACB75" w14:textId="77777777" w:rsidR="001714C2" w:rsidRPr="009E1445" w:rsidRDefault="001714C2" w:rsidP="001714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</w:p>
    <w:p w14:paraId="593C532B" w14:textId="77777777" w:rsidR="004244DD" w:rsidRPr="009E1445" w:rsidRDefault="004244DD" w:rsidP="005E62E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2.2.</w:t>
      </w:r>
      <w:r w:rsidR="00FA40D8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 xml:space="preserve"> </w:t>
      </w:r>
      <w:r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 xml:space="preserve">Одноразова матеріальна допомога </w:t>
      </w:r>
      <w:r w:rsidR="004655D8" w:rsidRPr="009E1445">
        <w:rPr>
          <w:rFonts w:ascii="Times New Roman" w:eastAsia="Calibri" w:hAnsi="Times New Roman" w:cs="Times New Roman"/>
          <w:i/>
          <w:kern w:val="2"/>
          <w:sz w:val="28"/>
          <w:szCs w:val="28"/>
        </w:rPr>
        <w:t>ветеранам війни, вій</w:t>
      </w:r>
      <w:r w:rsidR="007C6723" w:rsidRPr="009E1445">
        <w:rPr>
          <w:rFonts w:ascii="Times New Roman" w:eastAsia="Calibri" w:hAnsi="Times New Roman" w:cs="Times New Roman"/>
          <w:i/>
          <w:kern w:val="2"/>
          <w:sz w:val="28"/>
          <w:szCs w:val="28"/>
        </w:rPr>
        <w:t xml:space="preserve">ськовослужбовцям </w:t>
      </w:r>
      <w:r w:rsidR="004655D8" w:rsidRPr="009E1445">
        <w:rPr>
          <w:rFonts w:ascii="Times New Roman" w:eastAsia="Calibri" w:hAnsi="Times New Roman" w:cs="Times New Roman"/>
          <w:i/>
          <w:kern w:val="2"/>
          <w:sz w:val="28"/>
          <w:szCs w:val="28"/>
        </w:rPr>
        <w:t>та членам їх сімей</w:t>
      </w:r>
      <w:r w:rsidR="004655D8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, сім’ям загиблих (померлих), тих, хто перебуває в полоні, безвісти зниклих Захисників і Захисниць України</w:t>
      </w:r>
      <w:r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, на оплату житлово комунальних послуг</w:t>
      </w:r>
      <w:r w:rsidR="001714C2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.</w:t>
      </w:r>
    </w:p>
    <w:p w14:paraId="7A4F88A3" w14:textId="77777777" w:rsidR="001714C2" w:rsidRPr="009E1445" w:rsidRDefault="001714C2" w:rsidP="001714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  <w:t>Розмір допомоги:</w:t>
      </w:r>
    </w:p>
    <w:p w14:paraId="5839C442" w14:textId="77777777" w:rsidR="00F0472C" w:rsidRPr="009E1445" w:rsidRDefault="00F0472C" w:rsidP="00F047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Надається в розмірі – 3 000 </w:t>
      </w:r>
      <w:r w:rsidR="005E62E0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(три тиячі) </w:t>
      </w: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гривень (один раз протягом бюджетного року за зверненням.)</w:t>
      </w:r>
    </w:p>
    <w:p w14:paraId="3B2AF94F" w14:textId="77777777" w:rsidR="001714C2" w:rsidRPr="009E1445" w:rsidRDefault="001714C2" w:rsidP="001714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  <w:t>Документи на отримання допомоги:</w:t>
      </w:r>
    </w:p>
    <w:p w14:paraId="7AAB23A9" w14:textId="77777777" w:rsidR="001714C2" w:rsidRPr="009E1445" w:rsidRDefault="001714C2" w:rsidP="001714C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Заява;</w:t>
      </w:r>
    </w:p>
    <w:p w14:paraId="1284140A" w14:textId="77777777" w:rsidR="001714C2" w:rsidRPr="009E1445" w:rsidRDefault="001714C2" w:rsidP="001714C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паспорта громадянина України;</w:t>
      </w:r>
    </w:p>
    <w:p w14:paraId="70019108" w14:textId="77777777" w:rsidR="001714C2" w:rsidRPr="009E1445" w:rsidRDefault="001714C2" w:rsidP="001714C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довідки про присвоєння реєстраційного номера облікової картки платника податків ( крім осіб, які через свої релігійні переконання відмовились від прийняття реєстраційного номера облікової картки платника податків, офіційно повідомили про це відповідний контролюючий орган і мають про це відмітку в паспорті);</w:t>
      </w:r>
    </w:p>
    <w:p w14:paraId="0725D21A" w14:textId="77777777" w:rsidR="001714C2" w:rsidRPr="009E1445" w:rsidRDefault="001714C2" w:rsidP="001714C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lastRenderedPageBreak/>
        <w:t>Копія витягу з реєстру територіальної громади про місце реєстрації заявника;</w:t>
      </w:r>
    </w:p>
    <w:p w14:paraId="50F9DC07" w14:textId="77777777" w:rsidR="001714C2" w:rsidRPr="009E1445" w:rsidRDefault="001714C2" w:rsidP="001714C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посвідчення члена сім’ї загиблого (померлого) Захисника чи Захисниці України/ сповіщення про полон/ сповіщення про зникнення особи безвісти;</w:t>
      </w:r>
    </w:p>
    <w:p w14:paraId="1C7AD54F" w14:textId="77777777" w:rsidR="001714C2" w:rsidRPr="009E1445" w:rsidRDefault="001714C2" w:rsidP="001714C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Довідка форма 5 про проходження військової служби з військової частини, яку видає військова частина або військовий комісаріат;</w:t>
      </w:r>
    </w:p>
    <w:p w14:paraId="2F55E63B" w14:textId="77777777" w:rsidR="001714C2" w:rsidRPr="009E1445" w:rsidRDefault="001714C2" w:rsidP="001714C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посвідчення учасника бойових дій або витягу із наказу про призов на військову службу/довідки про проходження військової служби (за наявності), або за списком РТЦК та СП (крім інваліді внаслідок війни);</w:t>
      </w:r>
    </w:p>
    <w:p w14:paraId="0D6E378F" w14:textId="77777777" w:rsidR="001714C2" w:rsidRPr="009E1445" w:rsidRDefault="001714C2" w:rsidP="001714C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посвідчення інваліда внаслідок війни (за наявності);</w:t>
      </w:r>
    </w:p>
    <w:p w14:paraId="58561F6C" w14:textId="77777777" w:rsidR="00D91812" w:rsidRPr="009E1445" w:rsidRDefault="00D91812" w:rsidP="00D9181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Згода отримувача матеріальної допомоги на обробку його  персональних даних;</w:t>
      </w:r>
    </w:p>
    <w:p w14:paraId="7B004E18" w14:textId="77777777" w:rsidR="001714C2" w:rsidRPr="009E1445" w:rsidRDefault="001714C2" w:rsidP="001714C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рахунку відкритого в банківській установі.</w:t>
      </w:r>
    </w:p>
    <w:p w14:paraId="55C0E315" w14:textId="77777777" w:rsidR="001714C2" w:rsidRPr="009E1445" w:rsidRDefault="001714C2" w:rsidP="001714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  <w:t>Документ, що підтверджує родинні відносини:</w:t>
      </w:r>
    </w:p>
    <w:p w14:paraId="63D479EA" w14:textId="77777777" w:rsidR="001714C2" w:rsidRPr="009E1445" w:rsidRDefault="001714C2" w:rsidP="001714C2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Для дружини/ чоловіка- копія свідоцтва про шлюб;</w:t>
      </w:r>
    </w:p>
    <w:p w14:paraId="6955E550" w14:textId="77777777" w:rsidR="001714C2" w:rsidRPr="009E1445" w:rsidRDefault="001714C2" w:rsidP="001714C2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Для дитини- копія свідоцтва про народження дитини;</w:t>
      </w:r>
    </w:p>
    <w:p w14:paraId="1F4B3011" w14:textId="77777777" w:rsidR="001714C2" w:rsidRPr="009E1445" w:rsidRDefault="001714C2" w:rsidP="001714C2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Для батьків- копія свідоцтва про народження загиблого, особи, яка знаходиться в полоні  або зниклого безвісти.</w:t>
      </w:r>
    </w:p>
    <w:p w14:paraId="227FB546" w14:textId="77777777" w:rsidR="001714C2" w:rsidRPr="009E1445" w:rsidRDefault="001714C2" w:rsidP="00D918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</w:p>
    <w:p w14:paraId="185A01A5" w14:textId="77777777" w:rsidR="00D36564" w:rsidRPr="009E1445" w:rsidRDefault="00F0472C" w:rsidP="005E62E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2.3</w:t>
      </w:r>
      <w:r w:rsidR="005E62E0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 xml:space="preserve">. </w:t>
      </w:r>
      <w:r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Матеріальна допомога на поховання Захисників та Захисниць України,</w:t>
      </w:r>
      <w:r w:rsidR="007C6723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 xml:space="preserve"> </w:t>
      </w:r>
      <w:r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які загинули при виконанні бойового завдання під час військової агресії Російської Федерації проти Україн</w:t>
      </w:r>
      <w:r w:rsidR="007C6723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и та виготовлення і встановлення надгробних споруд</w:t>
      </w:r>
      <w:r w:rsidR="00F757C7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 xml:space="preserve"> на їх могилах</w:t>
      </w:r>
      <w:r w:rsidR="007C6723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.</w:t>
      </w:r>
    </w:p>
    <w:p w14:paraId="4FFDC7CB" w14:textId="77777777" w:rsidR="001714C2" w:rsidRPr="009E1445" w:rsidRDefault="001714C2" w:rsidP="001714C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  <w:t>Розмір допомоги:</w:t>
      </w:r>
    </w:p>
    <w:p w14:paraId="55E6A111" w14:textId="77777777" w:rsidR="00F757C7" w:rsidRPr="009E1445" w:rsidRDefault="007C6723" w:rsidP="00D36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На </w:t>
      </w:r>
      <w:r w:rsidR="00F757C7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поховання н</w:t>
      </w:r>
      <w:r w:rsidR="005C2291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адається в розмірі 25</w:t>
      </w:r>
      <w:r w:rsidR="005E62E0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 000 (двадцять </w:t>
      </w:r>
      <w:r w:rsidR="005C2291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п</w:t>
      </w:r>
      <w:r w:rsidR="005C2291" w:rsidRPr="005C2291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lang w:val="ru-RU"/>
        </w:rPr>
        <w:t>’</w:t>
      </w:r>
      <w:r w:rsidR="005C2291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ять </w:t>
      </w:r>
      <w:r w:rsidR="00335A64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 </w:t>
      </w:r>
      <w:r w:rsidR="005E62E0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тисяч)</w:t>
      </w:r>
      <w:r w:rsidR="00D36564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 гривень на сім’ю (видаєтьс</w:t>
      </w:r>
      <w:r w:rsidR="00F757C7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я тільки один раз за зверненням</w:t>
      </w:r>
      <w:r w:rsidR="00D36564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)</w:t>
      </w:r>
    </w:p>
    <w:p w14:paraId="0BBDFFB7" w14:textId="77777777" w:rsidR="00D36564" w:rsidRPr="009E1445" w:rsidRDefault="00F757C7" w:rsidP="00D365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На </w:t>
      </w:r>
      <w:r w:rsidR="004F5639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виготовлення і встановлення надгробних споруд на могилах</w:t>
      </w: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 н</w:t>
      </w:r>
      <w:r w:rsidR="00335A64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адається в розмірі 20</w:t>
      </w: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 000 </w:t>
      </w:r>
      <w:r w:rsidR="00335A64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(двадцять </w:t>
      </w: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тисяч) гривень на сім’ю (видається тільки один раз за зверненням)</w:t>
      </w:r>
      <w:r w:rsidR="00D36564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:</w:t>
      </w:r>
    </w:p>
    <w:p w14:paraId="1307D099" w14:textId="77777777" w:rsidR="001714C2" w:rsidRPr="009E1445" w:rsidRDefault="001714C2" w:rsidP="001714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  <w:t>Документи на отримання допомоги:</w:t>
      </w:r>
    </w:p>
    <w:p w14:paraId="2DDA2B24" w14:textId="77777777" w:rsidR="001714C2" w:rsidRPr="009E1445" w:rsidRDefault="001714C2" w:rsidP="001714C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Заява;</w:t>
      </w:r>
    </w:p>
    <w:p w14:paraId="25B5C857" w14:textId="77777777" w:rsidR="001714C2" w:rsidRPr="009E1445" w:rsidRDefault="001714C2" w:rsidP="001714C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паспорта громадянина України;</w:t>
      </w:r>
    </w:p>
    <w:p w14:paraId="49D3774A" w14:textId="77777777" w:rsidR="001714C2" w:rsidRPr="009E1445" w:rsidRDefault="001714C2" w:rsidP="001714C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довідки про присвоєння реєстраційного номера облікової картки платника податків ( крім осіб, які через свої релігійні переконання відмовились від прийняття реєстраційного номера облікової картки платника податків, офіційно повідомили про це відповідний контролюючий орган і мають про це відмітку в паспорті);</w:t>
      </w:r>
    </w:p>
    <w:p w14:paraId="509428E0" w14:textId="77777777" w:rsidR="001714C2" w:rsidRPr="009E1445" w:rsidRDefault="001714C2" w:rsidP="001714C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витягу з реєстру територіальної громади про місце реєстрації заявника;</w:t>
      </w:r>
    </w:p>
    <w:p w14:paraId="5EF0EECB" w14:textId="77777777" w:rsidR="00D36564" w:rsidRPr="009E1445" w:rsidRDefault="00D36564" w:rsidP="00C079EA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свідоцтва про смерть загиблого (померлого);</w:t>
      </w:r>
    </w:p>
    <w:p w14:paraId="5C05BE48" w14:textId="77777777" w:rsidR="00D36564" w:rsidRPr="009E1445" w:rsidRDefault="00C079EA" w:rsidP="00C079EA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с</w:t>
      </w:r>
      <w:r w:rsidR="00D36564" w:rsidRPr="009E1445">
        <w:rPr>
          <w:rFonts w:eastAsia="Calibri"/>
          <w:iCs/>
          <w:color w:val="000000"/>
          <w:kern w:val="2"/>
          <w:sz w:val="28"/>
          <w:szCs w:val="28"/>
        </w:rPr>
        <w:t xml:space="preserve">повіщення сім’ї про загибель ( смерть ) або </w:t>
      </w:r>
      <w:r w:rsidR="00F0472C" w:rsidRPr="009E1445">
        <w:rPr>
          <w:rFonts w:eastAsia="Calibri"/>
          <w:iCs/>
          <w:color w:val="000000"/>
          <w:kern w:val="2"/>
          <w:sz w:val="28"/>
          <w:szCs w:val="28"/>
        </w:rPr>
        <w:t>к</w:t>
      </w:r>
      <w:r w:rsidR="00D36564" w:rsidRPr="009E1445">
        <w:rPr>
          <w:rFonts w:eastAsia="Calibri"/>
          <w:iCs/>
          <w:color w:val="000000"/>
          <w:kern w:val="2"/>
          <w:sz w:val="28"/>
          <w:szCs w:val="28"/>
        </w:rPr>
        <w:t xml:space="preserve">опія висновку військово-лікарської комісії, яким затверджено, що особа померла внаслідок поранення, контузії, каліцтва або захворювання, одержаних у період дії військового стану, безпосередньо під час участі у бойових </w:t>
      </w:r>
      <w:r w:rsidR="00D36564" w:rsidRPr="009E1445">
        <w:rPr>
          <w:rFonts w:eastAsia="Calibri"/>
          <w:iCs/>
          <w:color w:val="000000"/>
          <w:kern w:val="2"/>
          <w:sz w:val="28"/>
          <w:szCs w:val="28"/>
        </w:rPr>
        <w:lastRenderedPageBreak/>
        <w:t>діях або забезпеченні здійснення заходів з національної безпеки і оборони, відсічі і стримування збройної агресії;</w:t>
      </w:r>
    </w:p>
    <w:p w14:paraId="6361B682" w14:textId="77777777" w:rsidR="00D36564" w:rsidRPr="009E1445" w:rsidRDefault="00D36564" w:rsidP="00C079EA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документа, який підтверджує безпосередню участь загиблого (померлого), у період воєнного стану у бойових діях або забезпеченні здійснення заходів з національної безпеки і оборони, відсічі і стримування збройної агресії</w:t>
      </w:r>
      <w:r w:rsidR="00C079EA" w:rsidRPr="009E1445">
        <w:rPr>
          <w:rFonts w:eastAsia="Calibri"/>
          <w:iCs/>
          <w:color w:val="000000"/>
          <w:kern w:val="2"/>
          <w:sz w:val="28"/>
          <w:szCs w:val="28"/>
        </w:rPr>
        <w:t xml:space="preserve"> ( за наявності)</w:t>
      </w:r>
      <w:r w:rsidRPr="009E1445">
        <w:rPr>
          <w:rFonts w:eastAsia="Calibri"/>
          <w:iCs/>
          <w:color w:val="000000"/>
          <w:kern w:val="2"/>
          <w:sz w:val="28"/>
          <w:szCs w:val="28"/>
        </w:rPr>
        <w:t>;</w:t>
      </w:r>
    </w:p>
    <w:p w14:paraId="36A377B6" w14:textId="77777777" w:rsidR="00D36564" w:rsidRPr="009E1445" w:rsidRDefault="00D36564" w:rsidP="00C079EA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посвідчення члена сім’ї загиблого (померлого)/сповіщення про полон/сповіщення про зникнення особи безвісти;</w:t>
      </w:r>
    </w:p>
    <w:p w14:paraId="38345CD5" w14:textId="77777777" w:rsidR="00D36564" w:rsidRPr="009E1445" w:rsidRDefault="00D36564" w:rsidP="00C079EA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рішення суду про визнання безвісти зниклим/зниклою особи померлою;</w:t>
      </w:r>
    </w:p>
    <w:p w14:paraId="4BDA1771" w14:textId="77777777" w:rsidR="00D91812" w:rsidRPr="009E1445" w:rsidRDefault="00D91812" w:rsidP="00D9181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згода отримувача матеріальної допомоги на обробку його персональних даних;</w:t>
      </w:r>
    </w:p>
    <w:p w14:paraId="08C22F82" w14:textId="77777777" w:rsidR="00D36564" w:rsidRPr="009E1445" w:rsidRDefault="00D36564" w:rsidP="00C079EA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рахунку відкритого в банківській установі;</w:t>
      </w:r>
    </w:p>
    <w:p w14:paraId="1CA53F75" w14:textId="77777777" w:rsidR="00D36564" w:rsidRPr="009E1445" w:rsidRDefault="00D36564" w:rsidP="00D3656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Документ, що підтверджує родинні відносини:</w:t>
      </w:r>
    </w:p>
    <w:p w14:paraId="0A802BF2" w14:textId="77777777" w:rsidR="00D36564" w:rsidRPr="009E1445" w:rsidRDefault="00D36564" w:rsidP="00D3656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Для дружини/ чоловіка- копія свідоцтва про шлюб;</w:t>
      </w:r>
    </w:p>
    <w:p w14:paraId="72229E7B" w14:textId="77777777" w:rsidR="00D36564" w:rsidRPr="009E1445" w:rsidRDefault="00D36564" w:rsidP="00D3656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Для дитини- копія свідоцтва про народження дитини;</w:t>
      </w:r>
    </w:p>
    <w:p w14:paraId="3526BE09" w14:textId="77777777" w:rsidR="00D36564" w:rsidRPr="009E1445" w:rsidRDefault="00D36564" w:rsidP="00D36564">
      <w:pPr>
        <w:numPr>
          <w:ilvl w:val="0"/>
          <w:numId w:val="1"/>
        </w:numPr>
        <w:spacing w:line="240" w:lineRule="auto"/>
        <w:ind w:firstLine="348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Для батьків- копія свідоцтва про народження загиблого, особи, яка знаходиться в полоні  або зниклого безвісти.</w:t>
      </w:r>
    </w:p>
    <w:p w14:paraId="2A5521BC" w14:textId="77777777" w:rsidR="00D36564" w:rsidRPr="009E1445" w:rsidRDefault="00D36564" w:rsidP="00D3656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У разі звернення законного представника неповнолітніх дітей документ, що підтверджує опікуна або піклувальника.</w:t>
      </w:r>
    </w:p>
    <w:p w14:paraId="1EFBE132" w14:textId="77777777" w:rsidR="00D36564" w:rsidRPr="009E1445" w:rsidRDefault="00D36564" w:rsidP="00D36564">
      <w:pPr>
        <w:spacing w:line="240" w:lineRule="auto"/>
        <w:ind w:firstLine="564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Допомогу може отримати один з членів сімей вказаної категорії:</w:t>
      </w:r>
    </w:p>
    <w:p w14:paraId="3FFB01F9" w14:textId="77777777" w:rsidR="00D36564" w:rsidRPr="009E1445" w:rsidRDefault="00D36564" w:rsidP="00D3656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Дружина/чоловік, які не одружилися вдруге;</w:t>
      </w:r>
    </w:p>
    <w:p w14:paraId="1B8779E3" w14:textId="77777777" w:rsidR="00D36564" w:rsidRPr="009E1445" w:rsidRDefault="00D36564" w:rsidP="005E62E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Одному із батьків (за письмовою заявою-згодою на користь батька/матері написаної особисто у присутності при подачі документів, або у разі відсутності нотаріально завірена заява-згода);</w:t>
      </w:r>
    </w:p>
    <w:p w14:paraId="375BB76E" w14:textId="77777777" w:rsidR="00D36564" w:rsidRPr="009E1445" w:rsidRDefault="00D36564" w:rsidP="005E62E0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Законний представник дітей, обоє з батьків яких загинули або зникли безвісти.</w:t>
      </w:r>
    </w:p>
    <w:p w14:paraId="5498D91E" w14:textId="77777777" w:rsidR="00D36564" w:rsidRPr="009E1445" w:rsidRDefault="00D36564" w:rsidP="00D36564">
      <w:pPr>
        <w:spacing w:line="240" w:lineRule="auto"/>
        <w:ind w:firstLine="564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В разі зміни по черговості береться заява відмова від попереднього заявника (попередніх) по списку.</w:t>
      </w:r>
    </w:p>
    <w:p w14:paraId="06CE2BCB" w14:textId="77777777" w:rsidR="00F0472C" w:rsidRPr="009E1445" w:rsidRDefault="00D36564" w:rsidP="00F0472C">
      <w:pPr>
        <w:spacing w:after="0"/>
        <w:ind w:firstLine="564"/>
        <w:jc w:val="both"/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2.4</w:t>
      </w:r>
      <w:r w:rsidR="00FA40D8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.</w:t>
      </w:r>
      <w:r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 xml:space="preserve"> </w:t>
      </w:r>
      <w:r w:rsidR="00F0472C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Одноразова грошова допомога на лікування після поранення,</w:t>
      </w:r>
      <w:r w:rsidR="00A37041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 xml:space="preserve"> </w:t>
      </w:r>
      <w:r w:rsidR="00F0472C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Захисникам та Захисницям України,</w:t>
      </w:r>
      <w:r w:rsidR="00335A64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 xml:space="preserve"> </w:t>
      </w:r>
      <w:r w:rsidR="00F0472C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мобілізованих у зв’язку з російською агресією проти України</w:t>
      </w:r>
    </w:p>
    <w:p w14:paraId="2E72C0B2" w14:textId="77777777" w:rsidR="00D91812" w:rsidRPr="009E1445" w:rsidRDefault="00D91812" w:rsidP="00D9181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  <w:t>Розмір допомоги:</w:t>
      </w:r>
    </w:p>
    <w:p w14:paraId="03573E1D" w14:textId="77777777" w:rsidR="00D36564" w:rsidRPr="009E1445" w:rsidRDefault="00F0472C" w:rsidP="00072E89">
      <w:pPr>
        <w:spacing w:after="0"/>
        <w:ind w:firstLine="564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Надається у розмірі – 10</w:t>
      </w:r>
      <w:r w:rsidR="005E62E0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 000 (десять </w:t>
      </w:r>
      <w:r w:rsidR="00D36564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тисяч</w:t>
      </w:r>
      <w:r w:rsidR="005E62E0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)</w:t>
      </w:r>
      <w:r w:rsidR="00D36564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 гривень ( за зверненням )</w:t>
      </w:r>
    </w:p>
    <w:p w14:paraId="44F6A305" w14:textId="77777777" w:rsidR="00D91812" w:rsidRPr="009E1445" w:rsidRDefault="00D91812" w:rsidP="00D918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  <w:t>Документи на отримання допомоги:</w:t>
      </w:r>
    </w:p>
    <w:p w14:paraId="44D8D168" w14:textId="77777777" w:rsidR="00D91812" w:rsidRPr="009E1445" w:rsidRDefault="00D91812" w:rsidP="00D9181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Заява;</w:t>
      </w:r>
    </w:p>
    <w:p w14:paraId="4CE64D69" w14:textId="77777777" w:rsidR="00D91812" w:rsidRPr="009E1445" w:rsidRDefault="00D91812" w:rsidP="00D9181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паспорта громадянина України;</w:t>
      </w:r>
    </w:p>
    <w:p w14:paraId="3A348BB0" w14:textId="77777777" w:rsidR="00D91812" w:rsidRPr="009E1445" w:rsidRDefault="00D91812" w:rsidP="00D9181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довідки про присвоєння реєстраційного номера облікової картки платника податків ( крім осіб, які через свої релігійні переконання відмовились від прийняття реєстраційного номера облікової картки платника податків, офіційно повідомили про це відповідний контролюючий орган і мають про це відмітку в паспорті);</w:t>
      </w:r>
    </w:p>
    <w:p w14:paraId="0CDFB0EA" w14:textId="77777777" w:rsidR="00D91812" w:rsidRPr="009E1445" w:rsidRDefault="00D91812" w:rsidP="00D9181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витягу з реєстру територіальної громади про місце реєстрації заявника;</w:t>
      </w:r>
    </w:p>
    <w:p w14:paraId="7C92A98A" w14:textId="77777777" w:rsidR="00D91812" w:rsidRPr="009E1445" w:rsidRDefault="00630802" w:rsidP="00D9181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lastRenderedPageBreak/>
        <w:t>Згода отримувача матеріальної допомоги на обробку його  персональних даних;</w:t>
      </w:r>
    </w:p>
    <w:p w14:paraId="217F1D9A" w14:textId="77777777" w:rsidR="00630802" w:rsidRPr="009E1445" w:rsidRDefault="00630802" w:rsidP="00D9181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Документ лікувального закладу поточного року(виписка,епікриз,тощо) у разі отримання поранення;</w:t>
      </w:r>
    </w:p>
    <w:p w14:paraId="249F6A33" w14:textId="77777777" w:rsidR="00D36564" w:rsidRPr="009E1445" w:rsidRDefault="00D36564" w:rsidP="00D9181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 xml:space="preserve">Довідка про обставини травми (поранення, контузії, каліцтва) </w:t>
      </w:r>
      <w:r w:rsidR="00630802" w:rsidRPr="009E1445">
        <w:rPr>
          <w:rFonts w:eastAsia="Calibri"/>
          <w:iCs/>
          <w:color w:val="000000"/>
          <w:kern w:val="2"/>
          <w:sz w:val="28"/>
          <w:szCs w:val="28"/>
        </w:rPr>
        <w:t>видана лікарем(фельдшером) медичного пункту військової частини та/або довідка військово лікарської комісії);</w:t>
      </w:r>
    </w:p>
    <w:p w14:paraId="12B9E46C" w14:textId="77777777" w:rsidR="00D36564" w:rsidRPr="009E1445" w:rsidRDefault="00630802" w:rsidP="00D91812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Висновок (постанова) військово-лікарської комісії про непритдатність до військової служби з вилученням із військового</w:t>
      </w:r>
      <w:r w:rsidR="00072E89" w:rsidRPr="009E1445">
        <w:rPr>
          <w:rFonts w:eastAsia="Calibri"/>
          <w:iCs/>
          <w:color w:val="000000"/>
          <w:kern w:val="2"/>
          <w:sz w:val="28"/>
          <w:szCs w:val="28"/>
        </w:rPr>
        <w:t xml:space="preserve"> обліку(у разі наявності);</w:t>
      </w:r>
    </w:p>
    <w:p w14:paraId="007CB810" w14:textId="77777777" w:rsidR="00C37CA3" w:rsidRPr="009E1445" w:rsidRDefault="00D36564" w:rsidP="00C37CA3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 xml:space="preserve">Довідка про безпосередню участь у захисті незалежності суверенітету та територіальної цілісності України, безпеки населення та інтересів держави у зв’язку з військовою агресією російської федерації проти України або інші документи, що підтверджують участь </w:t>
      </w:r>
      <w:r w:rsidR="00C37CA3" w:rsidRPr="009E1445">
        <w:rPr>
          <w:rFonts w:eastAsia="Calibri"/>
          <w:iCs/>
          <w:color w:val="000000"/>
          <w:kern w:val="2"/>
          <w:sz w:val="28"/>
          <w:szCs w:val="28"/>
        </w:rPr>
        <w:t>у бойових діях після 24.01.2022 р.;</w:t>
      </w:r>
      <w:r w:rsidRPr="009E1445">
        <w:rPr>
          <w:rFonts w:eastAsia="Calibri"/>
          <w:iCs/>
          <w:color w:val="000000"/>
          <w:kern w:val="2"/>
          <w:sz w:val="28"/>
          <w:szCs w:val="28"/>
        </w:rPr>
        <w:t xml:space="preserve"> </w:t>
      </w:r>
    </w:p>
    <w:p w14:paraId="4BADF376" w14:textId="77777777" w:rsidR="00D36564" w:rsidRPr="009E1445" w:rsidRDefault="00D36564" w:rsidP="00C37CA3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рахунку відкритого в банківській установі</w:t>
      </w:r>
      <w:r w:rsidR="00072E89" w:rsidRPr="009E1445">
        <w:rPr>
          <w:rFonts w:eastAsia="Calibri"/>
          <w:iCs/>
          <w:color w:val="000000"/>
          <w:kern w:val="2"/>
          <w:sz w:val="28"/>
          <w:szCs w:val="28"/>
        </w:rPr>
        <w:t>;</w:t>
      </w:r>
    </w:p>
    <w:p w14:paraId="6B61D1CE" w14:textId="77777777" w:rsidR="00F0472C" w:rsidRPr="009E1445" w:rsidRDefault="00F0472C" w:rsidP="00D3656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</w:p>
    <w:p w14:paraId="22BAAC45" w14:textId="77777777" w:rsidR="00F0472C" w:rsidRPr="009E1445" w:rsidRDefault="00FB553E" w:rsidP="00FB553E">
      <w:pPr>
        <w:spacing w:after="0"/>
        <w:ind w:firstLine="564"/>
        <w:jc w:val="both"/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2.4</w:t>
      </w:r>
      <w:r w:rsidR="00C37CA3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.</w:t>
      </w:r>
      <w:r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 xml:space="preserve"> Щомісячна матеріальна допомога матері або дружині на догляд за тяжкопораненим військовослужбовцем, під час перебування в лікарні (поранення пов’язане  із виконанням обов’язків військової служби, із захистом Батьківщини, під час відсічі збройної агресії російської федерації проти України)</w:t>
      </w:r>
    </w:p>
    <w:p w14:paraId="6E6FA436" w14:textId="77777777" w:rsidR="00FB553E" w:rsidRPr="009E1445" w:rsidRDefault="00FB553E" w:rsidP="00FB553E">
      <w:pPr>
        <w:spacing w:after="0"/>
        <w:ind w:firstLine="564"/>
        <w:jc w:val="both"/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</w:pPr>
    </w:p>
    <w:p w14:paraId="4BFBA0F4" w14:textId="77777777" w:rsidR="00C37CA3" w:rsidRPr="009E1445" w:rsidRDefault="00C37CA3" w:rsidP="00C37CA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  <w:t>Розмір допомоги:</w:t>
      </w:r>
    </w:p>
    <w:p w14:paraId="0F5A9BDE" w14:textId="77777777" w:rsidR="00C37CA3" w:rsidRPr="009E1445" w:rsidRDefault="00C37CA3" w:rsidP="00C37CA3">
      <w:pPr>
        <w:spacing w:after="0"/>
        <w:ind w:firstLine="564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Надається у розмірі – 10 000 (десять тисяч) гривень ( за зверненням )</w:t>
      </w:r>
    </w:p>
    <w:p w14:paraId="221A445B" w14:textId="77777777" w:rsidR="00C37CA3" w:rsidRPr="009E1445" w:rsidRDefault="00C37CA3" w:rsidP="00C37C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  <w:t>Документи на отримання допомоги:</w:t>
      </w:r>
    </w:p>
    <w:p w14:paraId="64BD0D14" w14:textId="77777777" w:rsidR="00C37CA3" w:rsidRPr="009E1445" w:rsidRDefault="00C37CA3" w:rsidP="00C37CA3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Заява;</w:t>
      </w:r>
    </w:p>
    <w:p w14:paraId="43ABB70B" w14:textId="77777777" w:rsidR="00C37CA3" w:rsidRPr="009E1445" w:rsidRDefault="00C37CA3" w:rsidP="00C37CA3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паспорта громадянина України;</w:t>
      </w:r>
    </w:p>
    <w:p w14:paraId="2D9A07B9" w14:textId="77777777" w:rsidR="00C37CA3" w:rsidRPr="009E1445" w:rsidRDefault="00C37CA3" w:rsidP="00C37CA3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довідки про присвоєння реєстраційного номера облікової картки платника податків ( крім осіб, які через свої релігійні переконання відмовились від прийняття реєстраційного номера облікової картки платника податків, офіційно повідомили про це відповідний контролюючий орган і мають про це відмітку в паспорті);</w:t>
      </w:r>
    </w:p>
    <w:p w14:paraId="09271F2C" w14:textId="77777777" w:rsidR="00FB553E" w:rsidRPr="009E1445" w:rsidRDefault="00FB553E" w:rsidP="00C37CA3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витягу з реєстру територіальної громади про місце реєстрації військовослужбовця або учасника бойових дій;</w:t>
      </w:r>
    </w:p>
    <w:p w14:paraId="3CE3A218" w14:textId="77777777" w:rsidR="00FB553E" w:rsidRPr="009E1445" w:rsidRDefault="00FB553E" w:rsidP="00C37CA3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Довідка про обставини травми (поранення, контузії, каліцтва) або медичні довідки за встановленими формами Міністерства охорони здоров’я України:</w:t>
      </w:r>
    </w:p>
    <w:p w14:paraId="03CE34A9" w14:textId="77777777" w:rsidR="00FB553E" w:rsidRPr="009E1445" w:rsidRDefault="00FB553E" w:rsidP="00FB553E">
      <w:pPr>
        <w:numPr>
          <w:ilvl w:val="0"/>
          <w:numId w:val="1"/>
        </w:numPr>
        <w:spacing w:after="0" w:line="240" w:lineRule="auto"/>
        <w:ind w:firstLine="348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Виписка із медичної карти амбулаторного (стаціонарного) хворого (форма № 027/0) ;</w:t>
      </w:r>
    </w:p>
    <w:p w14:paraId="18C6E4E1" w14:textId="77777777" w:rsidR="00C37CA3" w:rsidRPr="009E1445" w:rsidRDefault="00FB553E" w:rsidP="00AB5FFE">
      <w:pPr>
        <w:numPr>
          <w:ilvl w:val="0"/>
          <w:numId w:val="1"/>
        </w:numPr>
        <w:spacing w:after="0" w:line="240" w:lineRule="auto"/>
        <w:ind w:firstLine="348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Консультативний висновок спеціаліста (форма № 028/0) – для громадян, які направляються на консультацію, в тому числі і для необхідності оперативного втручання, протезування;</w:t>
      </w:r>
    </w:p>
    <w:p w14:paraId="21474908" w14:textId="77777777" w:rsidR="00C37CA3" w:rsidRPr="009E1445" w:rsidRDefault="00C37CA3" w:rsidP="00C37CA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-</w:t>
      </w: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ab/>
      </w:r>
      <w:r w:rsidR="00FB553E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Довідка про безпосередню участь у захисті незалежності суверенітету та територіальної цілісності України, безпеки населення та </w:t>
      </w:r>
      <w:r w:rsidR="00FB553E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lastRenderedPageBreak/>
        <w:t xml:space="preserve">інтересів держави у зв’язку з військовою агресією російської федерації проти України або інші документи, що підтверджують участь </w:t>
      </w: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у бойових діях після 24.01.2022 р.;</w:t>
      </w:r>
    </w:p>
    <w:p w14:paraId="46C981B6" w14:textId="77777777" w:rsidR="00AB5FFE" w:rsidRPr="009E1445" w:rsidRDefault="00AB5FFE" w:rsidP="00AB5FFE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Згода отримувача матеріальної допомоги на обробку його  персональних даних;</w:t>
      </w:r>
    </w:p>
    <w:p w14:paraId="3B81F9BC" w14:textId="77777777" w:rsidR="00FB553E" w:rsidRPr="009E1445" w:rsidRDefault="00C37CA3" w:rsidP="00C37C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-</w:t>
      </w: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ab/>
      </w:r>
      <w:r w:rsidR="00FB553E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Копія рахунку відкритого в банківській установі.</w:t>
      </w:r>
    </w:p>
    <w:p w14:paraId="04567A3E" w14:textId="77777777" w:rsidR="00C86CF1" w:rsidRPr="009E1445" w:rsidRDefault="00C86CF1" w:rsidP="00FB553E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</w:p>
    <w:p w14:paraId="049C40F1" w14:textId="77777777" w:rsidR="002E324C" w:rsidRPr="009E1445" w:rsidRDefault="00C37CA3" w:rsidP="002E324C">
      <w:pPr>
        <w:ind w:firstLine="564"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2.5</w:t>
      </w:r>
      <w:r w:rsidR="002E324C" w:rsidRPr="009E1445">
        <w:rPr>
          <w:rFonts w:ascii="Times New Roman" w:eastAsia="Calibri" w:hAnsi="Times New Roman" w:cs="Times New Roman"/>
          <w:i/>
          <w:iCs/>
          <w:color w:val="000000"/>
          <w:kern w:val="2"/>
          <w:sz w:val="28"/>
          <w:szCs w:val="28"/>
        </w:rPr>
        <w:t>.</w:t>
      </w:r>
      <w:r w:rsidR="002E324C" w:rsidRPr="009E1445">
        <w:rPr>
          <w:rFonts w:ascii="Times New Roman" w:eastAsia="Calibri" w:hAnsi="Times New Roman" w:cs="Times New Roman"/>
          <w:bCs/>
          <w:i/>
          <w:iCs/>
          <w:color w:val="000000"/>
          <w:kern w:val="2"/>
          <w:sz w:val="28"/>
          <w:szCs w:val="28"/>
        </w:rPr>
        <w:t>Одноразова грошова допомога Захисникам та Захисницям України,які повернулися з полону</w:t>
      </w:r>
    </w:p>
    <w:p w14:paraId="79741BAA" w14:textId="77777777" w:rsidR="00AB5FFE" w:rsidRPr="009E1445" w:rsidRDefault="00AB5FFE" w:rsidP="00AB5F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  <w:t>Розмір допомоги:</w:t>
      </w:r>
    </w:p>
    <w:p w14:paraId="765638D9" w14:textId="77777777" w:rsidR="00AB5FFE" w:rsidRPr="009E1445" w:rsidRDefault="007D31DE" w:rsidP="00AB5FFE">
      <w:pPr>
        <w:spacing w:after="0"/>
        <w:ind w:firstLine="564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Надається у розмірі – 20 000 (двадцять </w:t>
      </w:r>
      <w:r w:rsidR="00AB5FFE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 тисяч) гривень ( за зверненням )</w:t>
      </w:r>
    </w:p>
    <w:p w14:paraId="64CFD2D8" w14:textId="77777777" w:rsidR="00AB5FFE" w:rsidRPr="009E1445" w:rsidRDefault="00AB5FFE" w:rsidP="00AB5F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  <w:u w:val="single"/>
        </w:rPr>
        <w:t>Документи на отримання допомоги:</w:t>
      </w:r>
    </w:p>
    <w:p w14:paraId="13D8859C" w14:textId="77777777" w:rsidR="00AB5FFE" w:rsidRPr="009E1445" w:rsidRDefault="00AB5FFE" w:rsidP="00AB5FFE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Заява;</w:t>
      </w:r>
    </w:p>
    <w:p w14:paraId="748A5CAE" w14:textId="77777777" w:rsidR="00AB5FFE" w:rsidRPr="009E1445" w:rsidRDefault="00AB5FFE" w:rsidP="00AB5FFE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паспорта громадянина України;</w:t>
      </w:r>
    </w:p>
    <w:p w14:paraId="7B126316" w14:textId="77777777" w:rsidR="00AB5FFE" w:rsidRPr="009E1445" w:rsidRDefault="00AB5FFE" w:rsidP="00AB5FFE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довідки про присвоєння реєстраційного номера облікової картки платника податків ( крім осіб, які через свої релігійні переконання відмовились від прийняття реєстраційного номера облікової картки платника податків, офіційно повідомили про це відповідний контролюючий орган і мають про це відмітку в паспорті);</w:t>
      </w:r>
    </w:p>
    <w:p w14:paraId="0B704825" w14:textId="77777777" w:rsidR="00AB5FFE" w:rsidRPr="009E1445" w:rsidRDefault="00AB5FFE" w:rsidP="00AB5FFE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витягу з реєстру територіальної громади про місце реєстрації військовослужбовця або учасника бойових дій;</w:t>
      </w:r>
    </w:p>
    <w:p w14:paraId="6D8C5E5F" w14:textId="77777777" w:rsidR="00AB5FFE" w:rsidRPr="009E1445" w:rsidRDefault="00AB5FFE" w:rsidP="00AB5FFE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Згода отримувача матеріальної допомоги на обробку його  персональних даних;</w:t>
      </w:r>
    </w:p>
    <w:p w14:paraId="3D0D65C9" w14:textId="77777777" w:rsidR="002E324C" w:rsidRPr="009E1445" w:rsidRDefault="002E324C" w:rsidP="00C010F9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>Копія рахунку відкритого в банківській установі;</w:t>
      </w:r>
    </w:p>
    <w:p w14:paraId="4606B2DA" w14:textId="77777777" w:rsidR="00AB5FFE" w:rsidRPr="009E1445" w:rsidRDefault="00C010F9" w:rsidP="00AB5FFE">
      <w:pPr>
        <w:pStyle w:val="a3"/>
        <w:numPr>
          <w:ilvl w:val="0"/>
          <w:numId w:val="3"/>
        </w:numPr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 xml:space="preserve">Документи,що підтверджують перебування в полоні: </w:t>
      </w:r>
    </w:p>
    <w:p w14:paraId="0A081F14" w14:textId="77777777" w:rsidR="00FB553E" w:rsidRPr="009E1445" w:rsidRDefault="00AB5FFE" w:rsidP="00AB5FFE">
      <w:pPr>
        <w:pStyle w:val="a3"/>
        <w:ind w:left="1068" w:firstLine="348"/>
        <w:jc w:val="both"/>
        <w:rPr>
          <w:rFonts w:eastAsia="Calibri"/>
          <w:iCs/>
          <w:color w:val="000000"/>
          <w:kern w:val="2"/>
          <w:sz w:val="28"/>
          <w:szCs w:val="28"/>
        </w:rPr>
      </w:pPr>
      <w:r w:rsidRPr="009E1445">
        <w:rPr>
          <w:rFonts w:eastAsia="Calibri"/>
          <w:iCs/>
          <w:color w:val="000000"/>
          <w:kern w:val="2"/>
          <w:sz w:val="28"/>
          <w:szCs w:val="28"/>
        </w:rPr>
        <w:t xml:space="preserve">- </w:t>
      </w:r>
      <w:r w:rsidR="00C010F9" w:rsidRPr="009E1445">
        <w:rPr>
          <w:rFonts w:eastAsia="Calibri"/>
          <w:iCs/>
          <w:color w:val="000000"/>
          <w:kern w:val="2"/>
          <w:sz w:val="28"/>
          <w:szCs w:val="28"/>
        </w:rPr>
        <w:t>Довідка про перебування в полоні або документ, що підтверджує факт перебування в полоні(відповідне повідомлення, офіційна інформація, списки осіб тощо) з його реєстраційними даними, який підтверджує факт перебування особи в місцях несвободи внаслідок збройної агресії проти України або інтернування в нейтральних державах тощо.</w:t>
      </w:r>
    </w:p>
    <w:p w14:paraId="749CF97C" w14:textId="77777777" w:rsidR="00D36564" w:rsidRPr="009E1445" w:rsidRDefault="00D36564" w:rsidP="00D36564">
      <w:pPr>
        <w:spacing w:after="200" w:line="240" w:lineRule="auto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</w:p>
    <w:p w14:paraId="6590BD3A" w14:textId="77777777" w:rsidR="00D86884" w:rsidRDefault="00D86884" w:rsidP="00FA40D8">
      <w:pPr>
        <w:spacing w:after="200" w:line="240" w:lineRule="auto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</w:p>
    <w:p w14:paraId="4746A2C8" w14:textId="77777777" w:rsidR="00D86884" w:rsidRDefault="00D86884" w:rsidP="00FA40D8">
      <w:pPr>
        <w:spacing w:after="200" w:line="240" w:lineRule="auto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</w:p>
    <w:p w14:paraId="51227C34" w14:textId="77777777" w:rsidR="00D86884" w:rsidRDefault="00D86884" w:rsidP="00FA40D8">
      <w:pPr>
        <w:spacing w:after="200" w:line="240" w:lineRule="auto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</w:p>
    <w:p w14:paraId="2E01DA3B" w14:textId="77777777" w:rsidR="00D86884" w:rsidRDefault="00D86884" w:rsidP="00FA40D8">
      <w:pPr>
        <w:spacing w:after="200" w:line="240" w:lineRule="auto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</w:p>
    <w:p w14:paraId="451C053B" w14:textId="3303A5F1" w:rsidR="00C52ECF" w:rsidRPr="009E1445" w:rsidRDefault="00D36564" w:rsidP="00FA40D8">
      <w:pPr>
        <w:spacing w:after="200" w:line="240" w:lineRule="auto"/>
        <w:jc w:val="both"/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</w:pP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Секретар сільської ради         </w:t>
      </w:r>
      <w:r w:rsidR="00D84E0A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                                   </w:t>
      </w:r>
      <w:r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 xml:space="preserve">            </w:t>
      </w:r>
      <w:r w:rsidR="00C86CF1" w:rsidRPr="009E1445">
        <w:rPr>
          <w:rFonts w:ascii="Times New Roman" w:eastAsia="Calibri" w:hAnsi="Times New Roman" w:cs="Times New Roman"/>
          <w:iCs/>
          <w:color w:val="000000"/>
          <w:kern w:val="2"/>
          <w:sz w:val="28"/>
          <w:szCs w:val="28"/>
        </w:rPr>
        <w:t>Євдокія САЖЕВСЬКА</w:t>
      </w:r>
    </w:p>
    <w:sectPr w:rsidR="00C52ECF" w:rsidRPr="009E1445" w:rsidSect="007E263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C789F"/>
    <w:multiLevelType w:val="hybridMultilevel"/>
    <w:tmpl w:val="4E625510"/>
    <w:lvl w:ilvl="0" w:tplc="8B0A81D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4552A19"/>
    <w:multiLevelType w:val="hybridMultilevel"/>
    <w:tmpl w:val="5C2A4FFC"/>
    <w:lvl w:ilvl="0" w:tplc="A5540F54">
      <w:start w:val="8"/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61721F9D"/>
    <w:multiLevelType w:val="hybridMultilevel"/>
    <w:tmpl w:val="2B38791C"/>
    <w:lvl w:ilvl="0" w:tplc="139C8F2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861674890">
    <w:abstractNumId w:val="1"/>
  </w:num>
  <w:num w:numId="2" w16cid:durableId="1772512315">
    <w:abstractNumId w:val="2"/>
  </w:num>
  <w:num w:numId="3" w16cid:durableId="8789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6F"/>
    <w:rsid w:val="00021BD7"/>
    <w:rsid w:val="00072E89"/>
    <w:rsid w:val="000D4BA2"/>
    <w:rsid w:val="000E6D96"/>
    <w:rsid w:val="000E7517"/>
    <w:rsid w:val="00115B6D"/>
    <w:rsid w:val="001714C2"/>
    <w:rsid w:val="001813B4"/>
    <w:rsid w:val="001A30C8"/>
    <w:rsid w:val="00236FEA"/>
    <w:rsid w:val="002707F8"/>
    <w:rsid w:val="00295562"/>
    <w:rsid w:val="002E324C"/>
    <w:rsid w:val="00317837"/>
    <w:rsid w:val="00335A64"/>
    <w:rsid w:val="0038235C"/>
    <w:rsid w:val="004244DD"/>
    <w:rsid w:val="004655D8"/>
    <w:rsid w:val="004F5639"/>
    <w:rsid w:val="00540026"/>
    <w:rsid w:val="005435AC"/>
    <w:rsid w:val="005C2291"/>
    <w:rsid w:val="005E62E0"/>
    <w:rsid w:val="00630802"/>
    <w:rsid w:val="00643B7B"/>
    <w:rsid w:val="0074164B"/>
    <w:rsid w:val="00774D73"/>
    <w:rsid w:val="007C6723"/>
    <w:rsid w:val="007D31DE"/>
    <w:rsid w:val="00856D4B"/>
    <w:rsid w:val="008B6DCD"/>
    <w:rsid w:val="00905976"/>
    <w:rsid w:val="009E1445"/>
    <w:rsid w:val="009F1B92"/>
    <w:rsid w:val="00A37041"/>
    <w:rsid w:val="00A934BB"/>
    <w:rsid w:val="00AB5FFE"/>
    <w:rsid w:val="00BF3BD6"/>
    <w:rsid w:val="00C010F9"/>
    <w:rsid w:val="00C079EA"/>
    <w:rsid w:val="00C37CA3"/>
    <w:rsid w:val="00C52ECF"/>
    <w:rsid w:val="00C86CF1"/>
    <w:rsid w:val="00D36564"/>
    <w:rsid w:val="00D40F6F"/>
    <w:rsid w:val="00D84E0A"/>
    <w:rsid w:val="00D86884"/>
    <w:rsid w:val="00D91812"/>
    <w:rsid w:val="00DD5613"/>
    <w:rsid w:val="00F0472C"/>
    <w:rsid w:val="00F757C7"/>
    <w:rsid w:val="00FA40D8"/>
    <w:rsid w:val="00FB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7144"/>
  <w15:docId w15:val="{AAD4313F-8763-4EE7-B2E8-6F1B83D3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D9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1914</Words>
  <Characters>10913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Kikot</cp:lastModifiedBy>
  <cp:revision>2</cp:revision>
  <cp:lastPrinted>2024-12-05T08:51:00Z</cp:lastPrinted>
  <dcterms:created xsi:type="dcterms:W3CDTF">2025-01-21T09:15:00Z</dcterms:created>
  <dcterms:modified xsi:type="dcterms:W3CDTF">2025-01-21T09:15:00Z</dcterms:modified>
</cp:coreProperties>
</file>