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E89D" w14:textId="77777777" w:rsidR="007553C3" w:rsidRDefault="007553C3" w:rsidP="007553C3">
      <w:pPr>
        <w:jc w:val="center"/>
        <w:rPr>
          <w:rFonts w:eastAsia="Calibri"/>
          <w:b/>
          <w:sz w:val="28"/>
          <w:szCs w:val="28"/>
          <w:lang w:val="uk-UA" w:eastAsia="en-US"/>
        </w:rPr>
      </w:pPr>
      <w:r>
        <w:rPr>
          <w:rFonts w:eastAsia="Calibri"/>
          <w:b/>
          <w:sz w:val="28"/>
          <w:szCs w:val="28"/>
          <w:lang w:val="uk-UA" w:eastAsia="en-US"/>
        </w:rPr>
        <w:t xml:space="preserve">ДОВІДКА </w:t>
      </w:r>
    </w:p>
    <w:p w14:paraId="05268C1B" w14:textId="77777777" w:rsidR="007553C3" w:rsidRDefault="007553C3" w:rsidP="007553C3">
      <w:pPr>
        <w:jc w:val="center"/>
        <w:rPr>
          <w:rFonts w:eastAsia="Calibri"/>
          <w:b/>
          <w:sz w:val="28"/>
          <w:szCs w:val="28"/>
          <w:lang w:val="uk-UA" w:eastAsia="en-US"/>
        </w:rPr>
      </w:pPr>
      <w:r>
        <w:rPr>
          <w:rFonts w:eastAsia="Calibri"/>
          <w:b/>
          <w:sz w:val="28"/>
          <w:szCs w:val="28"/>
          <w:lang w:val="uk-UA" w:eastAsia="en-US"/>
        </w:rPr>
        <w:t xml:space="preserve">про підсумки роботи із зверненнями громадян, що надійшли </w:t>
      </w:r>
    </w:p>
    <w:p w14:paraId="32D99CB6" w14:textId="77777777" w:rsidR="007553C3" w:rsidRDefault="007553C3" w:rsidP="007553C3">
      <w:pPr>
        <w:jc w:val="center"/>
        <w:rPr>
          <w:rFonts w:eastAsia="Calibri"/>
          <w:b/>
          <w:sz w:val="28"/>
          <w:szCs w:val="28"/>
          <w:lang w:val="uk-UA" w:eastAsia="en-US"/>
        </w:rPr>
      </w:pPr>
      <w:r>
        <w:rPr>
          <w:rFonts w:eastAsia="Calibri"/>
          <w:b/>
          <w:sz w:val="28"/>
          <w:szCs w:val="28"/>
          <w:lang w:val="uk-UA" w:eastAsia="en-US"/>
        </w:rPr>
        <w:t>до</w:t>
      </w:r>
      <w:r>
        <w:rPr>
          <w:b/>
          <w:sz w:val="28"/>
          <w:szCs w:val="28"/>
          <w:lang w:val="uk-UA"/>
        </w:rPr>
        <w:t xml:space="preserve"> </w:t>
      </w:r>
      <w:proofErr w:type="spellStart"/>
      <w:r>
        <w:rPr>
          <w:b/>
          <w:sz w:val="28"/>
          <w:szCs w:val="28"/>
          <w:lang w:val="uk-UA"/>
        </w:rPr>
        <w:t>Карпівської</w:t>
      </w:r>
      <w:proofErr w:type="spellEnd"/>
      <w:r>
        <w:rPr>
          <w:b/>
          <w:sz w:val="28"/>
          <w:szCs w:val="28"/>
          <w:lang w:val="uk-UA"/>
        </w:rPr>
        <w:t xml:space="preserve"> сільської ради</w:t>
      </w:r>
      <w:r>
        <w:rPr>
          <w:rFonts w:eastAsia="Calibri"/>
          <w:b/>
          <w:sz w:val="28"/>
          <w:szCs w:val="28"/>
          <w:lang w:val="uk-UA" w:eastAsia="en-US"/>
        </w:rPr>
        <w:t xml:space="preserve"> та її виконавчого органу  в 202</w:t>
      </w:r>
      <w:r>
        <w:rPr>
          <w:rFonts w:eastAsia="Calibri"/>
          <w:b/>
          <w:sz w:val="28"/>
          <w:szCs w:val="28"/>
          <w:lang w:eastAsia="en-US"/>
        </w:rPr>
        <w:t>5</w:t>
      </w:r>
      <w:r>
        <w:rPr>
          <w:rFonts w:eastAsia="Calibri"/>
          <w:b/>
          <w:sz w:val="28"/>
          <w:szCs w:val="28"/>
          <w:lang w:val="uk-UA" w:eastAsia="en-US"/>
        </w:rPr>
        <w:t xml:space="preserve"> році</w:t>
      </w:r>
    </w:p>
    <w:p w14:paraId="615DAEBC" w14:textId="77777777" w:rsidR="007553C3" w:rsidRDefault="007553C3" w:rsidP="007553C3">
      <w:pPr>
        <w:jc w:val="center"/>
        <w:rPr>
          <w:rFonts w:eastAsia="Calibri"/>
          <w:b/>
          <w:sz w:val="28"/>
          <w:szCs w:val="28"/>
          <w:lang w:val="uk-UA" w:eastAsia="en-US"/>
        </w:rPr>
      </w:pPr>
    </w:p>
    <w:p w14:paraId="62053A1C" w14:textId="77777777" w:rsidR="007553C3" w:rsidRDefault="007553C3" w:rsidP="007553C3">
      <w:pPr>
        <w:shd w:val="clear" w:color="auto" w:fill="FFFFFF"/>
        <w:ind w:firstLine="708"/>
        <w:jc w:val="both"/>
        <w:rPr>
          <w:sz w:val="28"/>
          <w:szCs w:val="28"/>
          <w:lang w:val="uk-UA"/>
        </w:rPr>
      </w:pPr>
      <w:r>
        <w:rPr>
          <w:sz w:val="28"/>
          <w:szCs w:val="28"/>
          <w:lang w:val="uk-UA"/>
        </w:rPr>
        <w:t>Відповідно до статті 40 Конституції України, Закону України “Про звернення громадян”, н</w:t>
      </w:r>
      <w:r>
        <w:rPr>
          <w:spacing w:val="12"/>
          <w:sz w:val="28"/>
          <w:szCs w:val="28"/>
          <w:lang w:val="uk-UA"/>
        </w:rPr>
        <w:t xml:space="preserve">а виконання вимог </w:t>
      </w:r>
      <w:r>
        <w:rPr>
          <w:sz w:val="28"/>
          <w:szCs w:val="28"/>
          <w:lang w:val="uk-UA"/>
        </w:rPr>
        <w:t>Указу Президента України від 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до постанови Кабінету Міністрів України від 12 серпня 2009 року       № 898 „Про взаємодію органів  виконавчої влади  та державної установи „Урядовий контактний центр” (зі змінами та доповненнями),</w:t>
      </w:r>
      <w:r>
        <w:rPr>
          <w:b/>
          <w:sz w:val="28"/>
          <w:szCs w:val="28"/>
          <w:lang w:val="uk-UA"/>
        </w:rPr>
        <w:t xml:space="preserve"> </w:t>
      </w:r>
      <w:r>
        <w:rPr>
          <w:sz w:val="28"/>
          <w:szCs w:val="28"/>
          <w:lang w:val="uk-UA"/>
        </w:rPr>
        <w:t xml:space="preserve">та інших нормативних актів з питань роботи із зверненнями громадян у  </w:t>
      </w:r>
      <w:proofErr w:type="spellStart"/>
      <w:r>
        <w:rPr>
          <w:sz w:val="28"/>
          <w:szCs w:val="28"/>
          <w:lang w:val="uk-UA"/>
        </w:rPr>
        <w:t>Карпівській</w:t>
      </w:r>
      <w:proofErr w:type="spellEnd"/>
      <w:r>
        <w:rPr>
          <w:sz w:val="28"/>
          <w:szCs w:val="28"/>
          <w:lang w:val="uk-UA"/>
        </w:rPr>
        <w:t xml:space="preserve"> сільській раді та її виконавчого органу (далі – сільська рада) проводиться робота спрямована на створення необхідних умов для реалізації конституційного права громадян на письмові звернення та особистий прийом, оперативне вирішення питань, що порушуються у зверненнях та усунення причин, що порушують обґрунтовані скарги, забезпечується всебічний розгляд питань, які порушуються громадянами перед  органами місцевого самоврядування.</w:t>
      </w:r>
    </w:p>
    <w:p w14:paraId="7D933FE0" w14:textId="77777777" w:rsidR="007553C3" w:rsidRDefault="007553C3" w:rsidP="007553C3">
      <w:pPr>
        <w:pStyle w:val="ac"/>
        <w:shd w:val="clear" w:color="auto" w:fill="FFFFFF"/>
        <w:ind w:firstLine="708"/>
        <w:jc w:val="both"/>
        <w:rPr>
          <w:rFonts w:ascii="Arial" w:hAnsi="Arial" w:cs="Arial"/>
          <w:color w:val="333333"/>
          <w:sz w:val="28"/>
          <w:szCs w:val="28"/>
          <w:lang w:val="uk-UA"/>
        </w:rPr>
      </w:pPr>
      <w:r>
        <w:rPr>
          <w:color w:val="333333"/>
          <w:sz w:val="28"/>
          <w:szCs w:val="28"/>
          <w:bdr w:val="none" w:sz="0" w:space="0" w:color="auto" w:frame="1"/>
          <w:lang w:val="uk-UA"/>
        </w:rPr>
        <w:t xml:space="preserve">Як у мирний час, так і у період дії воєнного стану відповідно до Закону України «Про звернення громадян» громадянам забезпечена можливість звертатись до </w:t>
      </w:r>
      <w:proofErr w:type="spellStart"/>
      <w:r>
        <w:rPr>
          <w:color w:val="333333"/>
          <w:sz w:val="28"/>
          <w:szCs w:val="28"/>
          <w:bdr w:val="none" w:sz="0" w:space="0" w:color="auto" w:frame="1"/>
          <w:lang w:val="uk-UA"/>
        </w:rPr>
        <w:t>Карпівської</w:t>
      </w:r>
      <w:proofErr w:type="spellEnd"/>
      <w:r>
        <w:rPr>
          <w:color w:val="333333"/>
          <w:sz w:val="28"/>
          <w:szCs w:val="28"/>
          <w:bdr w:val="none" w:sz="0" w:space="0" w:color="auto" w:frame="1"/>
          <w:lang w:val="uk-UA"/>
        </w:rPr>
        <w:t xml:space="preserve"> сільської ради особисто на прийом до керівництва, а також з використанням засобів електронного зв’язку.</w:t>
      </w:r>
    </w:p>
    <w:p w14:paraId="1506704F" w14:textId="77777777" w:rsidR="007553C3" w:rsidRDefault="007553C3" w:rsidP="007553C3">
      <w:pPr>
        <w:shd w:val="clear" w:color="auto" w:fill="FFFFFF"/>
        <w:jc w:val="both"/>
        <w:rPr>
          <w:sz w:val="28"/>
          <w:szCs w:val="28"/>
          <w:lang w:val="uk-UA" w:eastAsia="en-US"/>
        </w:rPr>
      </w:pPr>
      <w:r>
        <w:rPr>
          <w:sz w:val="28"/>
          <w:szCs w:val="28"/>
          <w:lang w:val="uk-UA" w:eastAsia="en-US"/>
        </w:rPr>
        <w:t xml:space="preserve">       Відділом  загальної, організаційно-кадрової роботи </w:t>
      </w:r>
      <w:r>
        <w:rPr>
          <w:sz w:val="28"/>
          <w:szCs w:val="28"/>
          <w:lang w:val="uk-UA"/>
        </w:rPr>
        <w:t xml:space="preserve">виконавчого комітету </w:t>
      </w:r>
      <w:proofErr w:type="spellStart"/>
      <w:r>
        <w:rPr>
          <w:sz w:val="28"/>
          <w:szCs w:val="28"/>
          <w:lang w:val="uk-UA"/>
        </w:rPr>
        <w:t>Карпівської</w:t>
      </w:r>
      <w:proofErr w:type="spellEnd"/>
      <w:r>
        <w:rPr>
          <w:sz w:val="28"/>
          <w:szCs w:val="28"/>
          <w:lang w:val="uk-UA"/>
        </w:rPr>
        <w:t xml:space="preserve"> сільської ради</w:t>
      </w:r>
      <w:r>
        <w:rPr>
          <w:rFonts w:eastAsia="Calibri"/>
          <w:b/>
          <w:sz w:val="28"/>
          <w:szCs w:val="28"/>
          <w:lang w:val="uk-UA" w:eastAsia="en-US"/>
        </w:rPr>
        <w:t xml:space="preserve"> </w:t>
      </w:r>
      <w:r>
        <w:rPr>
          <w:sz w:val="28"/>
          <w:szCs w:val="28"/>
          <w:lang w:val="uk-UA" w:eastAsia="en-US"/>
        </w:rPr>
        <w:t>систематично проводиться аналіз та узагальнення питань, що порушуються у зверненнях громадян, з метою виявлення причин, що їх породжують, а також проблем, які потребують термінового вирішення.</w:t>
      </w:r>
    </w:p>
    <w:p w14:paraId="330F4AF6" w14:textId="77777777" w:rsidR="007553C3" w:rsidRDefault="007553C3" w:rsidP="007553C3">
      <w:pPr>
        <w:jc w:val="both"/>
        <w:rPr>
          <w:sz w:val="28"/>
          <w:szCs w:val="28"/>
          <w:lang w:val="uk-UA"/>
        </w:rPr>
      </w:pPr>
      <w:r>
        <w:rPr>
          <w:sz w:val="28"/>
          <w:szCs w:val="28"/>
          <w:lang w:val="uk-UA" w:eastAsia="en-US"/>
        </w:rPr>
        <w:t xml:space="preserve">       </w:t>
      </w:r>
      <w:r>
        <w:rPr>
          <w:sz w:val="28"/>
          <w:szCs w:val="28"/>
          <w:lang w:val="uk-UA"/>
        </w:rPr>
        <w:t>Протягом 202</w:t>
      </w:r>
      <w:r>
        <w:rPr>
          <w:sz w:val="28"/>
          <w:szCs w:val="28"/>
        </w:rPr>
        <w:t>5</w:t>
      </w:r>
      <w:r>
        <w:rPr>
          <w:sz w:val="28"/>
          <w:szCs w:val="28"/>
          <w:lang w:val="uk-UA"/>
        </w:rPr>
        <w:t xml:space="preserve"> року до сільської ради надійшло  звернень від громадян.  Із загальної кількості письмових звернень :</w:t>
      </w:r>
    </w:p>
    <w:p w14:paraId="6CBB850C" w14:textId="77777777" w:rsidR="007553C3" w:rsidRDefault="007553C3" w:rsidP="007553C3">
      <w:pPr>
        <w:jc w:val="both"/>
        <w:rPr>
          <w:sz w:val="28"/>
          <w:szCs w:val="28"/>
          <w:lang w:val="uk-UA"/>
        </w:rPr>
      </w:pPr>
      <w:r>
        <w:rPr>
          <w:sz w:val="28"/>
          <w:szCs w:val="28"/>
          <w:lang w:val="uk-UA"/>
        </w:rPr>
        <w:t xml:space="preserve">     - надійшло поштою/</w:t>
      </w:r>
      <w:proofErr w:type="spellStart"/>
      <w:r>
        <w:rPr>
          <w:sz w:val="28"/>
          <w:szCs w:val="28"/>
          <w:lang w:val="uk-UA"/>
        </w:rPr>
        <w:t>ел.поштою</w:t>
      </w:r>
      <w:proofErr w:type="spellEnd"/>
      <w:r>
        <w:rPr>
          <w:sz w:val="28"/>
          <w:szCs w:val="28"/>
          <w:lang w:val="uk-UA"/>
        </w:rPr>
        <w:t xml:space="preserve"> до сільської ради – </w:t>
      </w:r>
      <w:r>
        <w:rPr>
          <w:b/>
          <w:sz w:val="28"/>
          <w:szCs w:val="28"/>
          <w:lang w:val="uk-UA"/>
        </w:rPr>
        <w:t>3</w:t>
      </w:r>
      <w:r>
        <w:rPr>
          <w:sz w:val="28"/>
          <w:szCs w:val="28"/>
          <w:lang w:val="uk-UA"/>
        </w:rPr>
        <w:t xml:space="preserve"> звернень, </w:t>
      </w:r>
    </w:p>
    <w:p w14:paraId="70EC1AB6" w14:textId="77777777" w:rsidR="007553C3" w:rsidRDefault="007553C3" w:rsidP="007553C3">
      <w:pPr>
        <w:jc w:val="both"/>
        <w:rPr>
          <w:b/>
          <w:sz w:val="28"/>
          <w:szCs w:val="28"/>
          <w:lang w:val="uk-UA"/>
        </w:rPr>
      </w:pPr>
      <w:r>
        <w:rPr>
          <w:sz w:val="28"/>
          <w:szCs w:val="28"/>
          <w:lang w:val="uk-UA"/>
        </w:rPr>
        <w:t xml:space="preserve">     - на особистому прийомі  - </w:t>
      </w:r>
      <w:r>
        <w:rPr>
          <w:b/>
          <w:sz w:val="28"/>
          <w:szCs w:val="28"/>
          <w:lang w:val="uk-UA"/>
        </w:rPr>
        <w:t>3</w:t>
      </w:r>
    </w:p>
    <w:p w14:paraId="2CC9B3FA" w14:textId="77777777" w:rsidR="007553C3" w:rsidRDefault="007553C3" w:rsidP="007553C3">
      <w:pPr>
        <w:jc w:val="both"/>
        <w:rPr>
          <w:b/>
          <w:color w:val="00B0F0"/>
          <w:sz w:val="28"/>
          <w:szCs w:val="28"/>
          <w:lang w:val="uk-UA"/>
        </w:rPr>
      </w:pPr>
      <w:r>
        <w:rPr>
          <w:b/>
          <w:sz w:val="28"/>
          <w:szCs w:val="28"/>
          <w:lang w:val="uk-UA"/>
        </w:rPr>
        <w:t xml:space="preserve">    - </w:t>
      </w:r>
      <w:r>
        <w:rPr>
          <w:sz w:val="28"/>
          <w:szCs w:val="28"/>
          <w:lang w:val="uk-UA"/>
        </w:rPr>
        <w:t xml:space="preserve">на урядову «гарячу лінію голови ОДА» та  державної установи „Урядовий контактний центр” - </w:t>
      </w:r>
      <w:r>
        <w:rPr>
          <w:b/>
          <w:sz w:val="28"/>
          <w:szCs w:val="28"/>
          <w:lang w:val="uk-UA"/>
        </w:rPr>
        <w:t>25</w:t>
      </w:r>
    </w:p>
    <w:p w14:paraId="510A3B09" w14:textId="77777777" w:rsidR="007553C3" w:rsidRDefault="007553C3" w:rsidP="007553C3">
      <w:pPr>
        <w:tabs>
          <w:tab w:val="left" w:pos="709"/>
        </w:tabs>
        <w:jc w:val="both"/>
        <w:rPr>
          <w:sz w:val="28"/>
          <w:szCs w:val="28"/>
          <w:lang w:val="uk-UA"/>
        </w:rPr>
      </w:pPr>
      <w:r>
        <w:rPr>
          <w:sz w:val="28"/>
          <w:szCs w:val="28"/>
          <w:lang w:val="uk-UA"/>
        </w:rPr>
        <w:t xml:space="preserve">       Серед звернень, що надійшли до сільської ради і розгляд яких здійснювався відповідно до Закону України „Про звернення громадян”: 21</w:t>
      </w:r>
      <w:r>
        <w:rPr>
          <w:b/>
          <w:sz w:val="28"/>
          <w:szCs w:val="28"/>
          <w:lang w:val="uk-UA"/>
        </w:rPr>
        <w:t xml:space="preserve"> -</w:t>
      </w:r>
      <w:r>
        <w:rPr>
          <w:sz w:val="28"/>
          <w:szCs w:val="28"/>
          <w:lang w:val="uk-UA"/>
        </w:rPr>
        <w:t xml:space="preserve"> заяви (клопотання); </w:t>
      </w:r>
      <w:r>
        <w:rPr>
          <w:b/>
          <w:sz w:val="28"/>
          <w:szCs w:val="28"/>
          <w:lang w:val="uk-UA"/>
        </w:rPr>
        <w:t>10</w:t>
      </w:r>
      <w:r>
        <w:rPr>
          <w:sz w:val="28"/>
          <w:szCs w:val="28"/>
          <w:lang w:val="uk-UA"/>
        </w:rPr>
        <w:t xml:space="preserve"> – скарга.  </w:t>
      </w:r>
    </w:p>
    <w:p w14:paraId="1087B179" w14:textId="77777777" w:rsidR="007553C3" w:rsidRDefault="007553C3" w:rsidP="007553C3">
      <w:pPr>
        <w:tabs>
          <w:tab w:val="left" w:pos="709"/>
        </w:tabs>
        <w:ind w:firstLine="567"/>
        <w:jc w:val="both"/>
        <w:rPr>
          <w:sz w:val="28"/>
          <w:szCs w:val="28"/>
          <w:lang w:val="uk-UA"/>
        </w:rPr>
      </w:pPr>
      <w:r>
        <w:rPr>
          <w:sz w:val="28"/>
          <w:szCs w:val="28"/>
          <w:lang w:val="uk-UA"/>
        </w:rPr>
        <w:t xml:space="preserve">Усі звернення, які знаходились на контролі в сільській раді, розглянуті у встановлені законодавством терміни, всім заявникам надані вичерпні відповіді.               </w:t>
      </w:r>
    </w:p>
    <w:p w14:paraId="40B02355" w14:textId="77777777" w:rsidR="007553C3" w:rsidRDefault="007553C3" w:rsidP="007553C3">
      <w:pPr>
        <w:jc w:val="both"/>
        <w:rPr>
          <w:sz w:val="28"/>
          <w:szCs w:val="28"/>
          <w:lang w:val="uk-UA"/>
        </w:rPr>
      </w:pPr>
      <w:r>
        <w:rPr>
          <w:sz w:val="28"/>
          <w:szCs w:val="28"/>
          <w:lang w:val="uk-UA"/>
        </w:rPr>
        <w:t xml:space="preserve">       Найпоширенішими питаннями в зверненнях громадян були питання: соціального захисту, аграрної політики і земельних відносин, виділення надання гуманітарної допомоги, реконструкція мереж водопостачання, діяльності органів місцевого самоврядування та інші, на що надавались мотивовані роз’яснення.</w:t>
      </w:r>
    </w:p>
    <w:p w14:paraId="40484C72" w14:textId="77777777" w:rsidR="007553C3" w:rsidRDefault="007553C3" w:rsidP="007553C3">
      <w:pPr>
        <w:jc w:val="both"/>
        <w:rPr>
          <w:sz w:val="28"/>
          <w:szCs w:val="28"/>
          <w:lang w:val="uk-UA"/>
        </w:rPr>
      </w:pPr>
      <w:r>
        <w:rPr>
          <w:sz w:val="28"/>
          <w:szCs w:val="28"/>
          <w:lang w:val="uk-UA"/>
        </w:rPr>
        <w:t xml:space="preserve">         Так, за результатами розгляду: </w:t>
      </w:r>
      <w:r>
        <w:rPr>
          <w:b/>
          <w:sz w:val="28"/>
          <w:szCs w:val="28"/>
          <w:lang w:val="uk-UA"/>
        </w:rPr>
        <w:t xml:space="preserve">31 </w:t>
      </w:r>
      <w:r>
        <w:rPr>
          <w:sz w:val="28"/>
          <w:szCs w:val="28"/>
          <w:lang w:val="uk-UA"/>
        </w:rPr>
        <w:t>звернення – надано роз’яснення.</w:t>
      </w:r>
    </w:p>
    <w:p w14:paraId="30A97FB7" w14:textId="77777777" w:rsidR="007553C3" w:rsidRDefault="007553C3" w:rsidP="007553C3">
      <w:pPr>
        <w:shd w:val="clear" w:color="auto" w:fill="FFFFFF"/>
        <w:ind w:firstLine="709"/>
        <w:jc w:val="both"/>
        <w:rPr>
          <w:sz w:val="28"/>
          <w:szCs w:val="28"/>
          <w:lang w:val="uk-UA" w:eastAsia="en-US"/>
        </w:rPr>
      </w:pPr>
      <w:r>
        <w:rPr>
          <w:sz w:val="28"/>
          <w:szCs w:val="28"/>
          <w:lang w:val="uk-UA" w:eastAsia="en-US"/>
        </w:rPr>
        <w:lastRenderedPageBreak/>
        <w:t>Результати аналізу та узагальнення звернень дають змогу визначити найбільш актуальні проблеми, що хвилюють громадян.</w:t>
      </w:r>
    </w:p>
    <w:p w14:paraId="71956233" w14:textId="77777777" w:rsidR="007553C3" w:rsidRDefault="007553C3" w:rsidP="007553C3">
      <w:pPr>
        <w:shd w:val="clear" w:color="auto" w:fill="FFFFFF"/>
        <w:ind w:firstLine="567"/>
        <w:jc w:val="both"/>
        <w:rPr>
          <w:sz w:val="28"/>
          <w:szCs w:val="28"/>
          <w:lang w:val="uk-UA" w:eastAsia="en-US"/>
        </w:rPr>
      </w:pPr>
    </w:p>
    <w:p w14:paraId="0AE52CC0" w14:textId="77777777" w:rsidR="007553C3" w:rsidRDefault="007553C3" w:rsidP="007553C3">
      <w:pPr>
        <w:shd w:val="clear" w:color="auto" w:fill="FFFFFF"/>
        <w:ind w:firstLine="567"/>
        <w:jc w:val="both"/>
        <w:rPr>
          <w:sz w:val="28"/>
          <w:szCs w:val="28"/>
          <w:lang w:val="uk-UA" w:eastAsia="en-US"/>
        </w:rPr>
      </w:pPr>
    </w:p>
    <w:p w14:paraId="14F27CB9" w14:textId="77777777" w:rsidR="007553C3" w:rsidRDefault="007553C3" w:rsidP="007553C3">
      <w:pPr>
        <w:shd w:val="clear" w:color="auto" w:fill="FFFFFF"/>
        <w:ind w:firstLine="567"/>
        <w:jc w:val="both"/>
        <w:rPr>
          <w:color w:val="333333"/>
          <w:sz w:val="28"/>
          <w:szCs w:val="28"/>
          <w:bdr w:val="none" w:sz="0" w:space="0" w:color="auto" w:frame="1"/>
          <w:lang w:val="uk-UA"/>
        </w:rPr>
      </w:pPr>
      <w:r>
        <w:rPr>
          <w:color w:val="333333"/>
          <w:sz w:val="28"/>
          <w:szCs w:val="28"/>
          <w:bdr w:val="none" w:sz="0" w:space="0" w:color="auto" w:frame="1"/>
          <w:lang w:val="uk-UA"/>
        </w:rPr>
        <w:t xml:space="preserve">У приміщенні сільської ради на інформаційних стендах за потреби оновлюється та розміщена інформація щодо графіків особистого прийому громадян посадовими особами </w:t>
      </w:r>
      <w:proofErr w:type="spellStart"/>
      <w:r>
        <w:rPr>
          <w:color w:val="333333"/>
          <w:sz w:val="28"/>
          <w:szCs w:val="28"/>
          <w:bdr w:val="none" w:sz="0" w:space="0" w:color="auto" w:frame="1"/>
          <w:lang w:val="uk-UA"/>
        </w:rPr>
        <w:t>Карпівської</w:t>
      </w:r>
      <w:proofErr w:type="spellEnd"/>
      <w:r>
        <w:rPr>
          <w:color w:val="333333"/>
          <w:sz w:val="28"/>
          <w:szCs w:val="28"/>
          <w:bdr w:val="none" w:sz="0" w:space="0" w:color="auto" w:frame="1"/>
          <w:lang w:val="uk-UA"/>
        </w:rPr>
        <w:t xml:space="preserve"> сільської ради та її виконавчих органів.</w:t>
      </w:r>
    </w:p>
    <w:p w14:paraId="35A776CF" w14:textId="77777777" w:rsidR="007553C3" w:rsidRDefault="007553C3" w:rsidP="007553C3">
      <w:pPr>
        <w:shd w:val="clear" w:color="auto" w:fill="FFFFFF"/>
        <w:ind w:firstLine="567"/>
        <w:jc w:val="both"/>
        <w:rPr>
          <w:sz w:val="28"/>
          <w:szCs w:val="28"/>
          <w:lang w:val="uk-UA" w:eastAsia="en-US"/>
        </w:rPr>
      </w:pPr>
      <w:r>
        <w:rPr>
          <w:color w:val="333333"/>
          <w:sz w:val="28"/>
          <w:szCs w:val="28"/>
          <w:bdr w:val="none" w:sz="0" w:space="0" w:color="auto" w:frame="1"/>
          <w:lang w:val="uk-UA"/>
        </w:rPr>
        <w:t> У </w:t>
      </w:r>
      <w:proofErr w:type="spellStart"/>
      <w:r>
        <w:rPr>
          <w:color w:val="333333"/>
          <w:sz w:val="28"/>
          <w:szCs w:val="28"/>
          <w:bdr w:val="none" w:sz="0" w:space="0" w:color="auto" w:frame="1"/>
          <w:lang w:val="uk-UA"/>
        </w:rPr>
        <w:t>Карпівській</w:t>
      </w:r>
      <w:proofErr w:type="spellEnd"/>
      <w:r>
        <w:rPr>
          <w:color w:val="333333"/>
          <w:sz w:val="28"/>
          <w:szCs w:val="28"/>
          <w:bdr w:val="none" w:sz="0" w:space="0" w:color="auto" w:frame="1"/>
          <w:lang w:val="uk-UA"/>
        </w:rPr>
        <w:t xml:space="preserve"> сільській раді проводиться аналіз роботи із зверненнями громадян. Підсумки роботи із зверненнями громадян заслуховуються на засіданнях виконавчого комітету сільської ради.</w:t>
      </w:r>
    </w:p>
    <w:p w14:paraId="7485C67A" w14:textId="77777777" w:rsidR="007553C3" w:rsidRDefault="007553C3" w:rsidP="007553C3">
      <w:pPr>
        <w:shd w:val="clear" w:color="auto" w:fill="FFFFFF"/>
        <w:ind w:firstLine="567"/>
        <w:jc w:val="both"/>
        <w:rPr>
          <w:sz w:val="28"/>
          <w:szCs w:val="28"/>
          <w:lang w:val="uk-UA" w:eastAsia="en-US"/>
        </w:rPr>
      </w:pPr>
      <w:r>
        <w:rPr>
          <w:sz w:val="28"/>
          <w:szCs w:val="28"/>
          <w:lang w:val="uk-UA" w:eastAsia="en-US"/>
        </w:rPr>
        <w:t xml:space="preserve">Робота сільської ради спрямована на підвищення ефективності роботи зі зверненнями громадян, враховуючи необхідність об’єктивного, всебічного і вчасного розгляду звернень громадян відповідно до вимог чинного законодавства України. </w:t>
      </w:r>
    </w:p>
    <w:p w14:paraId="4B1C2A02" w14:textId="77777777" w:rsidR="007553C3" w:rsidRDefault="007553C3" w:rsidP="007553C3">
      <w:pPr>
        <w:shd w:val="clear" w:color="auto" w:fill="FFFFFF"/>
        <w:ind w:firstLine="567"/>
        <w:jc w:val="both"/>
        <w:rPr>
          <w:sz w:val="28"/>
          <w:szCs w:val="28"/>
          <w:lang w:val="uk-UA" w:eastAsia="en-US"/>
        </w:rPr>
      </w:pPr>
      <w:r>
        <w:rPr>
          <w:sz w:val="28"/>
          <w:szCs w:val="28"/>
          <w:lang w:val="uk-UA" w:eastAsia="en-US"/>
        </w:rPr>
        <w:t>Відділом загальної, організаційно-кадрової роботи сільської ради систематично проводиться аналіз та узагальнення питань, що порушуються у зверненнях громадян, з метою виявлення причин, що їх породжують, а також проблем, які потребують термінового вирішення.</w:t>
      </w:r>
    </w:p>
    <w:p w14:paraId="128479F4" w14:textId="77777777" w:rsidR="007553C3" w:rsidRDefault="007553C3" w:rsidP="007553C3">
      <w:pPr>
        <w:shd w:val="clear" w:color="auto" w:fill="FFFFFF"/>
        <w:jc w:val="both"/>
        <w:rPr>
          <w:b/>
          <w:sz w:val="28"/>
          <w:szCs w:val="28"/>
          <w:lang w:val="uk-UA" w:eastAsia="en-US"/>
        </w:rPr>
      </w:pPr>
    </w:p>
    <w:p w14:paraId="7F473657" w14:textId="77777777" w:rsidR="007553C3" w:rsidRDefault="007553C3" w:rsidP="007553C3">
      <w:pPr>
        <w:shd w:val="clear" w:color="auto" w:fill="FFFFFF"/>
        <w:jc w:val="both"/>
        <w:rPr>
          <w:b/>
          <w:sz w:val="28"/>
          <w:szCs w:val="28"/>
          <w:lang w:val="uk-UA" w:eastAsia="en-US"/>
        </w:rPr>
      </w:pPr>
    </w:p>
    <w:p w14:paraId="69FCAA5A" w14:textId="77777777" w:rsidR="007553C3" w:rsidRDefault="007553C3" w:rsidP="007553C3">
      <w:pPr>
        <w:shd w:val="clear" w:color="auto" w:fill="FFFFFF"/>
        <w:jc w:val="both"/>
        <w:rPr>
          <w:sz w:val="28"/>
          <w:szCs w:val="28"/>
          <w:lang w:val="uk-UA" w:eastAsia="en-US"/>
        </w:rPr>
      </w:pPr>
      <w:r>
        <w:rPr>
          <w:sz w:val="28"/>
          <w:szCs w:val="28"/>
          <w:lang w:val="uk-UA" w:eastAsia="en-US"/>
        </w:rPr>
        <w:t xml:space="preserve">Начальник відділу </w:t>
      </w:r>
    </w:p>
    <w:p w14:paraId="1D203D8D" w14:textId="77777777" w:rsidR="007553C3" w:rsidRDefault="007553C3" w:rsidP="007553C3">
      <w:pPr>
        <w:rPr>
          <w:sz w:val="28"/>
          <w:szCs w:val="28"/>
          <w:lang w:val="uk-UA" w:eastAsia="en-US"/>
        </w:rPr>
      </w:pPr>
      <w:r>
        <w:rPr>
          <w:sz w:val="28"/>
          <w:szCs w:val="28"/>
          <w:lang w:val="uk-UA" w:eastAsia="en-US"/>
        </w:rPr>
        <w:t>загальної, організаційно-кадрової роботи                                Тетяна СЕРБІНА</w:t>
      </w:r>
    </w:p>
    <w:p w14:paraId="78E6118D" w14:textId="77777777" w:rsidR="007553C3" w:rsidRDefault="007553C3" w:rsidP="007553C3">
      <w:pPr>
        <w:jc w:val="center"/>
        <w:rPr>
          <w:sz w:val="28"/>
          <w:szCs w:val="28"/>
          <w:lang w:val="uk-UA" w:eastAsia="en-US"/>
        </w:rPr>
      </w:pPr>
    </w:p>
    <w:p w14:paraId="2D3C4B6E" w14:textId="77777777" w:rsidR="007553C3" w:rsidRDefault="007553C3" w:rsidP="007553C3">
      <w:pPr>
        <w:jc w:val="center"/>
        <w:rPr>
          <w:sz w:val="28"/>
          <w:szCs w:val="28"/>
          <w:lang w:val="uk-UA"/>
        </w:rPr>
      </w:pPr>
    </w:p>
    <w:p w14:paraId="7D268284" w14:textId="77777777" w:rsidR="007553C3" w:rsidRDefault="007553C3" w:rsidP="007553C3">
      <w:pPr>
        <w:jc w:val="center"/>
        <w:rPr>
          <w:sz w:val="28"/>
          <w:szCs w:val="28"/>
          <w:lang w:val="uk-UA"/>
        </w:rPr>
      </w:pPr>
    </w:p>
    <w:p w14:paraId="4969EDB3" w14:textId="77777777" w:rsidR="007553C3" w:rsidRDefault="007553C3" w:rsidP="007553C3">
      <w:pPr>
        <w:jc w:val="center"/>
        <w:rPr>
          <w:sz w:val="28"/>
          <w:szCs w:val="28"/>
          <w:lang w:val="uk-UA"/>
        </w:rPr>
      </w:pPr>
    </w:p>
    <w:p w14:paraId="7FD0CDA8" w14:textId="77777777" w:rsidR="007553C3" w:rsidRDefault="007553C3" w:rsidP="007553C3">
      <w:pPr>
        <w:jc w:val="center"/>
        <w:rPr>
          <w:sz w:val="28"/>
          <w:szCs w:val="28"/>
          <w:lang w:val="uk-UA"/>
        </w:rPr>
      </w:pPr>
    </w:p>
    <w:p w14:paraId="304D8716" w14:textId="77777777" w:rsidR="007E364B" w:rsidRPr="007553C3" w:rsidRDefault="007E364B">
      <w:pPr>
        <w:rPr>
          <w:lang w:val="uk-UA"/>
        </w:rPr>
      </w:pPr>
    </w:p>
    <w:sectPr w:rsidR="007E364B" w:rsidRPr="00755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C9"/>
    <w:rsid w:val="004337C9"/>
    <w:rsid w:val="00513041"/>
    <w:rsid w:val="007553C3"/>
    <w:rsid w:val="007E364B"/>
    <w:rsid w:val="00AD00FE"/>
    <w:rsid w:val="00FB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158AD-F4F2-497F-A777-2EC3B81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3C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4337C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337C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337C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337C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4337C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4337C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4337C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4337C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4337C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7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37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37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37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37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37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37C9"/>
    <w:rPr>
      <w:rFonts w:eastAsiaTheme="majorEastAsia" w:cstheme="majorBidi"/>
      <w:color w:val="595959" w:themeColor="text1" w:themeTint="A6"/>
    </w:rPr>
  </w:style>
  <w:style w:type="character" w:customStyle="1" w:styleId="80">
    <w:name w:val="Заголовок 8 Знак"/>
    <w:basedOn w:val="a0"/>
    <w:link w:val="8"/>
    <w:uiPriority w:val="9"/>
    <w:semiHidden/>
    <w:rsid w:val="004337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37C9"/>
    <w:rPr>
      <w:rFonts w:eastAsiaTheme="majorEastAsia" w:cstheme="majorBidi"/>
      <w:color w:val="272727" w:themeColor="text1" w:themeTint="D8"/>
    </w:rPr>
  </w:style>
  <w:style w:type="paragraph" w:styleId="a3">
    <w:name w:val="Title"/>
    <w:basedOn w:val="a"/>
    <w:next w:val="a"/>
    <w:link w:val="a4"/>
    <w:uiPriority w:val="10"/>
    <w:qFormat/>
    <w:rsid w:val="004337C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337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7C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337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37C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4337C9"/>
    <w:rPr>
      <w:i/>
      <w:iCs/>
      <w:color w:val="404040" w:themeColor="text1" w:themeTint="BF"/>
    </w:rPr>
  </w:style>
  <w:style w:type="paragraph" w:styleId="a7">
    <w:name w:val="List Paragraph"/>
    <w:basedOn w:val="a"/>
    <w:uiPriority w:val="34"/>
    <w:qFormat/>
    <w:rsid w:val="004337C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4337C9"/>
    <w:rPr>
      <w:i/>
      <w:iCs/>
      <w:color w:val="0F4761" w:themeColor="accent1" w:themeShade="BF"/>
    </w:rPr>
  </w:style>
  <w:style w:type="paragraph" w:styleId="a9">
    <w:name w:val="Intense Quote"/>
    <w:basedOn w:val="a"/>
    <w:next w:val="a"/>
    <w:link w:val="aa"/>
    <w:uiPriority w:val="30"/>
    <w:qFormat/>
    <w:rsid w:val="004337C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4337C9"/>
    <w:rPr>
      <w:i/>
      <w:iCs/>
      <w:color w:val="0F4761" w:themeColor="accent1" w:themeShade="BF"/>
    </w:rPr>
  </w:style>
  <w:style w:type="character" w:styleId="ab">
    <w:name w:val="Intense Reference"/>
    <w:basedOn w:val="a0"/>
    <w:uiPriority w:val="32"/>
    <w:qFormat/>
    <w:rsid w:val="004337C9"/>
    <w:rPr>
      <w:b/>
      <w:bCs/>
      <w:smallCaps/>
      <w:color w:val="0F4761" w:themeColor="accent1" w:themeShade="BF"/>
      <w:spacing w:val="5"/>
    </w:rPr>
  </w:style>
  <w:style w:type="paragraph" w:styleId="ac">
    <w:name w:val="Normal (Web)"/>
    <w:basedOn w:val="a"/>
    <w:uiPriority w:val="99"/>
    <w:semiHidden/>
    <w:unhideWhenUsed/>
    <w:rsid w:val="007553C3"/>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Kikot</dc:creator>
  <cp:keywords/>
  <dc:description/>
  <cp:lastModifiedBy>Kikot</cp:lastModifiedBy>
  <cp:revision>2</cp:revision>
  <dcterms:created xsi:type="dcterms:W3CDTF">2025-12-26T07:21:00Z</dcterms:created>
  <dcterms:modified xsi:type="dcterms:W3CDTF">2025-12-26T07:21:00Z</dcterms:modified>
</cp:coreProperties>
</file>